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89D64" w14:textId="77777777" w:rsidR="003D0AE0" w:rsidRPr="007A18FE" w:rsidRDefault="0086441D">
      <w:pPr>
        <w:spacing w:after="347"/>
        <w:rPr>
          <w:rFonts w:ascii="Verdana" w:hAnsi="Verdana"/>
          <w:sz w:val="21"/>
          <w:szCs w:val="21"/>
        </w:rPr>
      </w:pPr>
      <w:r w:rsidRPr="007A18FE">
        <w:rPr>
          <w:rFonts w:ascii="Verdana" w:eastAsia="Calibri" w:hAnsi="Verdana" w:cs="Calibri"/>
          <w:sz w:val="21"/>
          <w:szCs w:val="21"/>
        </w:rPr>
        <w:t xml:space="preserve"> </w:t>
      </w:r>
    </w:p>
    <w:p w14:paraId="5E4AF319" w14:textId="77777777" w:rsidR="003D0AE0" w:rsidRPr="007A18FE" w:rsidRDefault="0086441D">
      <w:pPr>
        <w:spacing w:after="257"/>
        <w:rPr>
          <w:rFonts w:ascii="Verdana" w:hAnsi="Verdana"/>
          <w:sz w:val="21"/>
          <w:szCs w:val="21"/>
        </w:rPr>
      </w:pPr>
      <w:r w:rsidRPr="007A18FE">
        <w:rPr>
          <w:rFonts w:ascii="Verdana" w:eastAsia="Arial" w:hAnsi="Verdana" w:cs="Arial"/>
          <w:b/>
          <w:sz w:val="21"/>
          <w:szCs w:val="21"/>
        </w:rPr>
        <w:t xml:space="preserve"> </w:t>
      </w:r>
    </w:p>
    <w:p w14:paraId="7C5CE3E4" w14:textId="77777777" w:rsidR="003D0AE0" w:rsidRPr="007A18FE" w:rsidRDefault="0086441D">
      <w:pPr>
        <w:spacing w:after="134"/>
        <w:ind w:right="1984"/>
        <w:jc w:val="right"/>
        <w:rPr>
          <w:rFonts w:ascii="Verdana" w:hAnsi="Verdana"/>
          <w:sz w:val="21"/>
          <w:szCs w:val="21"/>
        </w:rPr>
      </w:pPr>
      <w:r w:rsidRPr="007A18FE">
        <w:rPr>
          <w:rFonts w:ascii="Verdana" w:hAnsi="Verdana"/>
          <w:noProof/>
          <w:sz w:val="21"/>
          <w:szCs w:val="21"/>
        </w:rPr>
        <w:drawing>
          <wp:inline distT="0" distB="0" distL="0" distR="0" wp14:anchorId="77A607EE" wp14:editId="378B1B5D">
            <wp:extent cx="3955415" cy="4524375"/>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5"/>
                    <a:stretch>
                      <a:fillRect/>
                    </a:stretch>
                  </pic:blipFill>
                  <pic:spPr>
                    <a:xfrm>
                      <a:off x="0" y="0"/>
                      <a:ext cx="3955415" cy="4524375"/>
                    </a:xfrm>
                    <a:prstGeom prst="rect">
                      <a:avLst/>
                    </a:prstGeom>
                  </pic:spPr>
                </pic:pic>
              </a:graphicData>
            </a:graphic>
          </wp:inline>
        </w:drawing>
      </w:r>
      <w:r w:rsidRPr="007A18FE">
        <w:rPr>
          <w:rFonts w:ascii="Verdana" w:eastAsia="Arial" w:hAnsi="Verdana" w:cs="Arial"/>
          <w:b/>
          <w:sz w:val="21"/>
          <w:szCs w:val="21"/>
        </w:rPr>
        <w:t xml:space="preserve"> </w:t>
      </w:r>
    </w:p>
    <w:p w14:paraId="129F8B8E" w14:textId="77777777" w:rsidR="003D0AE0" w:rsidRPr="007A18FE" w:rsidRDefault="0086441D">
      <w:pPr>
        <w:spacing w:after="263"/>
        <w:rPr>
          <w:rFonts w:ascii="Verdana" w:hAnsi="Verdana"/>
          <w:sz w:val="21"/>
          <w:szCs w:val="21"/>
        </w:rPr>
      </w:pPr>
      <w:r w:rsidRPr="007A18FE">
        <w:rPr>
          <w:rFonts w:ascii="Verdana" w:eastAsia="Arial" w:hAnsi="Verdana" w:cs="Arial"/>
          <w:b/>
          <w:sz w:val="21"/>
          <w:szCs w:val="21"/>
        </w:rPr>
        <w:t xml:space="preserve"> </w:t>
      </w:r>
    </w:p>
    <w:p w14:paraId="2810099C" w14:textId="77777777" w:rsidR="001A0425" w:rsidRPr="007A18FE" w:rsidRDefault="0086441D">
      <w:pPr>
        <w:spacing w:after="5" w:line="409" w:lineRule="auto"/>
        <w:ind w:left="26" w:right="16"/>
        <w:jc w:val="center"/>
        <w:rPr>
          <w:rFonts w:ascii="Verdana" w:eastAsia="Arial" w:hAnsi="Verdana" w:cs="Arial"/>
          <w:b/>
          <w:sz w:val="28"/>
          <w:szCs w:val="28"/>
        </w:rPr>
      </w:pPr>
      <w:r w:rsidRPr="007A18FE">
        <w:rPr>
          <w:rFonts w:ascii="Verdana" w:eastAsia="Arial" w:hAnsi="Verdana" w:cs="Arial"/>
          <w:b/>
          <w:sz w:val="28"/>
          <w:szCs w:val="28"/>
        </w:rPr>
        <w:t xml:space="preserve">Brierley Forest Primary and Nursery School </w:t>
      </w:r>
    </w:p>
    <w:p w14:paraId="0DB98574" w14:textId="3AAAD72B" w:rsidR="003D0AE0" w:rsidRPr="007A18FE" w:rsidRDefault="00890EBC">
      <w:pPr>
        <w:spacing w:after="5" w:line="409" w:lineRule="auto"/>
        <w:ind w:left="26" w:right="16"/>
        <w:jc w:val="center"/>
        <w:rPr>
          <w:rFonts w:ascii="Verdana" w:eastAsia="Arial" w:hAnsi="Verdana" w:cs="Arial"/>
          <w:b/>
          <w:sz w:val="28"/>
          <w:szCs w:val="28"/>
        </w:rPr>
      </w:pPr>
      <w:r w:rsidRPr="007A18FE">
        <w:rPr>
          <w:rFonts w:ascii="Verdana" w:eastAsia="Arial" w:hAnsi="Verdana" w:cs="Arial"/>
          <w:b/>
          <w:sz w:val="28"/>
          <w:szCs w:val="28"/>
        </w:rPr>
        <w:t xml:space="preserve">Enhanced Provision </w:t>
      </w:r>
    </w:p>
    <w:p w14:paraId="66BEFE72" w14:textId="410186FB" w:rsidR="00890EBC" w:rsidRPr="007A18FE" w:rsidRDefault="00890EBC">
      <w:pPr>
        <w:spacing w:after="5" w:line="409" w:lineRule="auto"/>
        <w:ind w:left="26" w:right="16"/>
        <w:jc w:val="center"/>
        <w:rPr>
          <w:rFonts w:ascii="Verdana" w:hAnsi="Verdana"/>
          <w:sz w:val="28"/>
          <w:szCs w:val="28"/>
        </w:rPr>
      </w:pPr>
      <w:r w:rsidRPr="007A18FE">
        <w:rPr>
          <w:rFonts w:ascii="Verdana" w:eastAsia="Arial" w:hAnsi="Verdana" w:cs="Arial"/>
          <w:b/>
          <w:sz w:val="28"/>
          <w:szCs w:val="28"/>
        </w:rPr>
        <w:t>Curriculum Alignment</w:t>
      </w:r>
    </w:p>
    <w:p w14:paraId="214175D4" w14:textId="426E52B7" w:rsidR="003D0AE0" w:rsidRPr="007A18FE" w:rsidRDefault="003D0AE0">
      <w:pPr>
        <w:spacing w:after="259"/>
        <w:ind w:left="26"/>
        <w:jc w:val="center"/>
        <w:rPr>
          <w:rFonts w:ascii="Verdana" w:hAnsi="Verdana"/>
          <w:sz w:val="21"/>
          <w:szCs w:val="21"/>
        </w:rPr>
      </w:pPr>
    </w:p>
    <w:p w14:paraId="675212D1" w14:textId="77777777" w:rsidR="003D0AE0" w:rsidRPr="007A18FE" w:rsidRDefault="0086441D">
      <w:pPr>
        <w:spacing w:after="172"/>
        <w:ind w:left="136"/>
        <w:jc w:val="center"/>
        <w:rPr>
          <w:rFonts w:ascii="Verdana" w:hAnsi="Verdana"/>
          <w:sz w:val="21"/>
          <w:szCs w:val="21"/>
        </w:rPr>
      </w:pPr>
      <w:r w:rsidRPr="007A18FE">
        <w:rPr>
          <w:rFonts w:ascii="Verdana" w:eastAsia="Arial" w:hAnsi="Verdana" w:cs="Arial"/>
          <w:b/>
          <w:sz w:val="21"/>
          <w:szCs w:val="21"/>
        </w:rPr>
        <w:t xml:space="preserve"> </w:t>
      </w:r>
    </w:p>
    <w:p w14:paraId="52A8BCBB" w14:textId="77777777" w:rsidR="003D0AE0" w:rsidRPr="007A18FE" w:rsidRDefault="0086441D">
      <w:pPr>
        <w:spacing w:after="0"/>
        <w:rPr>
          <w:rFonts w:ascii="Verdana" w:hAnsi="Verdana"/>
          <w:sz w:val="21"/>
          <w:szCs w:val="21"/>
        </w:rPr>
      </w:pPr>
      <w:r w:rsidRPr="007A18FE">
        <w:rPr>
          <w:rFonts w:ascii="Verdana" w:eastAsia="Arial" w:hAnsi="Verdana" w:cs="Arial"/>
          <w:b/>
          <w:sz w:val="21"/>
          <w:szCs w:val="21"/>
        </w:rPr>
        <w:t xml:space="preserve"> </w:t>
      </w:r>
    </w:p>
    <w:p w14:paraId="2E5D45D9" w14:textId="77777777" w:rsidR="003D0AE0" w:rsidRPr="007A18FE" w:rsidRDefault="0086441D">
      <w:pPr>
        <w:spacing w:after="334"/>
        <w:ind w:left="2743"/>
        <w:rPr>
          <w:rFonts w:ascii="Verdana" w:hAnsi="Verdana"/>
          <w:sz w:val="21"/>
          <w:szCs w:val="21"/>
        </w:rPr>
      </w:pPr>
      <w:r w:rsidRPr="007A18FE">
        <w:rPr>
          <w:rFonts w:ascii="Verdana" w:hAnsi="Verdana"/>
          <w:noProof/>
          <w:sz w:val="21"/>
          <w:szCs w:val="21"/>
        </w:rPr>
        <w:drawing>
          <wp:inline distT="0" distB="0" distL="0" distR="0" wp14:anchorId="6EA599D2" wp14:editId="620B01BA">
            <wp:extent cx="3162300" cy="98107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6"/>
                    <a:stretch>
                      <a:fillRect/>
                    </a:stretch>
                  </pic:blipFill>
                  <pic:spPr>
                    <a:xfrm>
                      <a:off x="0" y="0"/>
                      <a:ext cx="3162300" cy="981075"/>
                    </a:xfrm>
                    <a:prstGeom prst="rect">
                      <a:avLst/>
                    </a:prstGeom>
                  </pic:spPr>
                </pic:pic>
              </a:graphicData>
            </a:graphic>
          </wp:inline>
        </w:drawing>
      </w:r>
    </w:p>
    <w:p w14:paraId="4B4D6F99" w14:textId="77777777" w:rsidR="003D0AE0" w:rsidRPr="007A18FE" w:rsidRDefault="0086441D">
      <w:pPr>
        <w:spacing w:after="225"/>
        <w:rPr>
          <w:rFonts w:ascii="Verdana" w:hAnsi="Verdana"/>
          <w:sz w:val="21"/>
          <w:szCs w:val="21"/>
        </w:rPr>
      </w:pPr>
      <w:r w:rsidRPr="007A18FE">
        <w:rPr>
          <w:rFonts w:ascii="Verdana" w:eastAsia="Arial" w:hAnsi="Verdana" w:cs="Arial"/>
          <w:b/>
          <w:sz w:val="21"/>
          <w:szCs w:val="21"/>
        </w:rPr>
        <w:lastRenderedPageBreak/>
        <w:t xml:space="preserve"> </w:t>
      </w:r>
    </w:p>
    <w:p w14:paraId="57F2ED9A" w14:textId="77777777" w:rsidR="00D8631D" w:rsidRPr="007A18FE" w:rsidRDefault="00D8631D" w:rsidP="00D8631D">
      <w:pPr>
        <w:pStyle w:val="Heading1"/>
        <w:spacing w:line="300" w:lineRule="atLeast"/>
        <w:jc w:val="center"/>
        <w:rPr>
          <w:rFonts w:ascii="Verdana" w:hAnsi="Verdana" w:cs="Segoe UI"/>
          <w:sz w:val="21"/>
          <w:szCs w:val="21"/>
        </w:rPr>
      </w:pPr>
      <w:r w:rsidRPr="007A18FE">
        <w:rPr>
          <w:rFonts w:ascii="Verdana" w:hAnsi="Verdana" w:cs="Segoe UI"/>
          <w:color w:val="000000"/>
          <w:sz w:val="21"/>
          <w:szCs w:val="21"/>
        </w:rPr>
        <w:t xml:space="preserve">Treehouse Curriculum Mapping and Alignment with the </w:t>
      </w:r>
    </w:p>
    <w:p w14:paraId="6C108E57" w14:textId="7A4C30A4" w:rsidR="00D8631D" w:rsidRPr="007A18FE" w:rsidRDefault="00D8631D" w:rsidP="00D8631D">
      <w:pPr>
        <w:pStyle w:val="Heading1"/>
        <w:spacing w:line="300" w:lineRule="atLeast"/>
        <w:jc w:val="center"/>
        <w:rPr>
          <w:rFonts w:ascii="Verdana" w:eastAsia="Times New Roman" w:hAnsi="Verdana" w:cs="Segoe UI"/>
          <w:color w:val="000000"/>
          <w:sz w:val="21"/>
          <w:szCs w:val="21"/>
        </w:rPr>
      </w:pPr>
      <w:r w:rsidRPr="007A18FE">
        <w:rPr>
          <w:rFonts w:ascii="Verdana" w:hAnsi="Verdana" w:cs="Segoe UI"/>
          <w:color w:val="000000"/>
          <w:sz w:val="21"/>
          <w:szCs w:val="21"/>
        </w:rPr>
        <w:t>Brierley Forest KS2 Curriculum</w:t>
      </w:r>
    </w:p>
    <w:p w14:paraId="52319D7C" w14:textId="77777777" w:rsidR="00D8631D" w:rsidRPr="007A18FE" w:rsidRDefault="00D8631D" w:rsidP="00D8631D">
      <w:pPr>
        <w:pStyle w:val="Heading2"/>
        <w:spacing w:line="300" w:lineRule="atLeast"/>
        <w:rPr>
          <w:rFonts w:ascii="Verdana" w:hAnsi="Verdana" w:cs="Segoe UI"/>
          <w:b/>
          <w:bCs/>
          <w:color w:val="000000"/>
          <w:sz w:val="21"/>
          <w:szCs w:val="21"/>
        </w:rPr>
      </w:pPr>
      <w:r w:rsidRPr="007A18FE">
        <w:rPr>
          <w:rFonts w:ascii="Verdana" w:hAnsi="Verdana" w:cs="Segoe UI"/>
          <w:b/>
          <w:bCs/>
          <w:color w:val="000000"/>
          <w:sz w:val="21"/>
          <w:szCs w:val="21"/>
        </w:rPr>
        <w:t>Overview</w:t>
      </w:r>
    </w:p>
    <w:p w14:paraId="54737DE1"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Treehouse is Brierley Forest Primary and Nursery School's enhanced provision for Key Stage 2 pupils with complex SEND. The curriculum has been carefully designed to ensure pupils continue to access the same ambitious curriculum as their peers whilst receiving the adaptations, scaffolds and additional support necessary for success.</w:t>
      </w:r>
    </w:p>
    <w:p w14:paraId="3B5E5C5C" w14:textId="413A27C1" w:rsidR="00D8631D" w:rsidRPr="007A18FE" w:rsidRDefault="00D8631D" w:rsidP="001604DA">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curriculum within the Treehouse is not a separate curriculum. Rather, it is an adapted pathway through the school's curriculum that enables pupils to access learning at an appropriate developmental stage whilst maintaining high expectations and broad curriculum entitlement. The provision balances academic learning with communication, independence, personal development and preparation for adulthood skills.</w:t>
      </w:r>
      <w:r w:rsidRPr="007A18FE">
        <w:rPr>
          <w:rStyle w:val="apple-converted-space"/>
          <w:rFonts w:ascii="Verdana" w:hAnsi="Verdana" w:cs="Segoe UI"/>
          <w:color w:val="000000"/>
          <w:sz w:val="21"/>
          <w:szCs w:val="21"/>
        </w:rPr>
        <w:t> </w:t>
      </w:r>
      <w:r w:rsidR="001604DA" w:rsidRPr="007A18FE">
        <w:rPr>
          <w:rFonts w:ascii="Verdana" w:hAnsi="Verdana" w:cs="Segoe UI"/>
          <w:color w:val="000000"/>
          <w:sz w:val="21"/>
          <w:szCs w:val="21"/>
        </w:rPr>
        <w:t xml:space="preserve"> </w:t>
      </w:r>
    </w:p>
    <w:p w14:paraId="2E09FB55" w14:textId="77777777" w:rsidR="00D8631D" w:rsidRPr="007A18FE" w:rsidRDefault="00D8631D" w:rsidP="00D8631D">
      <w:pPr>
        <w:pStyle w:val="Heading1"/>
        <w:spacing w:line="300" w:lineRule="atLeast"/>
        <w:rPr>
          <w:rFonts w:ascii="Verdana" w:hAnsi="Verdana" w:cs="Segoe UI"/>
          <w:color w:val="000000"/>
          <w:sz w:val="21"/>
          <w:szCs w:val="21"/>
        </w:rPr>
      </w:pPr>
      <w:r w:rsidRPr="007A18FE">
        <w:rPr>
          <w:rFonts w:ascii="Verdana" w:hAnsi="Verdana" w:cs="Segoe UI"/>
          <w:color w:val="000000"/>
          <w:sz w:val="21"/>
          <w:szCs w:val="21"/>
        </w:rPr>
        <w:t>Curriculum Intent</w:t>
      </w:r>
    </w:p>
    <w:p w14:paraId="4FFBB169"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intent of the Treehouse curriculum is to:</w:t>
      </w:r>
    </w:p>
    <w:p w14:paraId="05D1F891" w14:textId="77777777" w:rsidR="00D8631D" w:rsidRPr="007A18FE" w:rsidRDefault="00D8631D" w:rsidP="00D8631D">
      <w:pPr>
        <w:numPr>
          <w:ilvl w:val="0"/>
          <w:numId w:val="24"/>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Provide access to the same ambitious curriculum framework as the rest of the school.</w:t>
      </w:r>
    </w:p>
    <w:p w14:paraId="633989F9" w14:textId="77777777" w:rsidR="00D8631D" w:rsidRPr="007A18FE" w:rsidRDefault="00D8631D" w:rsidP="00D8631D">
      <w:pPr>
        <w:numPr>
          <w:ilvl w:val="0"/>
          <w:numId w:val="24"/>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Develop communication, literacy and numeracy skills through carefully sequenced teaching.</w:t>
      </w:r>
    </w:p>
    <w:p w14:paraId="316EF13F" w14:textId="77777777" w:rsidR="00D8631D" w:rsidRPr="007A18FE" w:rsidRDefault="00D8631D" w:rsidP="00D8631D">
      <w:pPr>
        <w:numPr>
          <w:ilvl w:val="0"/>
          <w:numId w:val="24"/>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Enable pupils to access wider curriculum subjects through meaningful and engaging themes.</w:t>
      </w:r>
    </w:p>
    <w:p w14:paraId="0829C4EC" w14:textId="77777777" w:rsidR="00D8631D" w:rsidRPr="007A18FE" w:rsidRDefault="00D8631D" w:rsidP="00D8631D">
      <w:pPr>
        <w:numPr>
          <w:ilvl w:val="0"/>
          <w:numId w:val="24"/>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Develop independence, social communication and emotional regulation skills.</w:t>
      </w:r>
    </w:p>
    <w:p w14:paraId="45744CB4" w14:textId="77777777" w:rsidR="00D8631D" w:rsidRPr="007A18FE" w:rsidRDefault="00D8631D" w:rsidP="00D8631D">
      <w:pPr>
        <w:numPr>
          <w:ilvl w:val="0"/>
          <w:numId w:val="24"/>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Prepare pupils to apply learning successfully in real-life situations.</w:t>
      </w:r>
    </w:p>
    <w:p w14:paraId="19AF6D5C" w14:textId="77777777" w:rsidR="00D8631D" w:rsidRPr="007A18FE" w:rsidRDefault="00D8631D" w:rsidP="00D8631D">
      <w:pPr>
        <w:numPr>
          <w:ilvl w:val="0"/>
          <w:numId w:val="24"/>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Ensure pupils are equipped with the knowledge, skills and confidence needed for future education and daily life.</w:t>
      </w:r>
    </w:p>
    <w:p w14:paraId="7A031F56" w14:textId="48EEB310"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Whilst pupils may be working significantly below age-related expectations, they continue to access learning drawn from the same curriculum principles, subject disciplines and progression models as their peers.</w:t>
      </w:r>
      <w:r w:rsidRPr="007A18FE">
        <w:rPr>
          <w:rStyle w:val="apple-converted-space"/>
          <w:rFonts w:ascii="Verdana" w:hAnsi="Verdana" w:cs="Segoe UI"/>
          <w:color w:val="000000"/>
          <w:sz w:val="21"/>
          <w:szCs w:val="21"/>
        </w:rPr>
        <w:t> </w:t>
      </w:r>
      <w:r w:rsidR="00F127D3" w:rsidRPr="007A18FE">
        <w:rPr>
          <w:rFonts w:ascii="Verdana" w:hAnsi="Verdana" w:cs="Segoe UI"/>
          <w:color w:val="000000"/>
          <w:sz w:val="21"/>
          <w:szCs w:val="21"/>
        </w:rPr>
        <w:t xml:space="preserve"> </w:t>
      </w:r>
    </w:p>
    <w:p w14:paraId="64D619EE" w14:textId="58070635" w:rsidR="00D8631D" w:rsidRPr="007A18FE" w:rsidRDefault="00D8631D" w:rsidP="00D8631D">
      <w:pPr>
        <w:spacing w:line="300" w:lineRule="atLeast"/>
        <w:rPr>
          <w:rFonts w:ascii="Verdana" w:hAnsi="Verdana" w:cs="Segoe UI"/>
          <w:color w:val="000000"/>
          <w:sz w:val="21"/>
          <w:szCs w:val="21"/>
        </w:rPr>
      </w:pPr>
    </w:p>
    <w:p w14:paraId="04ADAAB0" w14:textId="77777777" w:rsidR="00D8631D" w:rsidRPr="007A18FE" w:rsidRDefault="00D8631D" w:rsidP="00D8631D">
      <w:pPr>
        <w:pStyle w:val="Heading1"/>
        <w:spacing w:line="300" w:lineRule="atLeast"/>
        <w:rPr>
          <w:rFonts w:ascii="Verdana" w:hAnsi="Verdana" w:cs="Segoe UI"/>
          <w:color w:val="000000"/>
          <w:sz w:val="21"/>
          <w:szCs w:val="21"/>
        </w:rPr>
      </w:pPr>
      <w:r w:rsidRPr="007A18FE">
        <w:rPr>
          <w:rFonts w:ascii="Verdana" w:hAnsi="Verdana" w:cs="Segoe UI"/>
          <w:color w:val="000000"/>
          <w:sz w:val="21"/>
          <w:szCs w:val="21"/>
        </w:rPr>
        <w:t>Consistency with the Whole-School Curriculum</w:t>
      </w:r>
    </w:p>
    <w:p w14:paraId="1579D2A5"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Treehouse curriculum aligns closely with the wider Brierley Forest curriculum.</w:t>
      </w:r>
    </w:p>
    <w:p w14:paraId="7D92B9F6" w14:textId="77777777" w:rsidR="00D8631D" w:rsidRPr="007A18FE" w:rsidRDefault="00D8631D" w:rsidP="00D8631D">
      <w:pPr>
        <w:pStyle w:val="Heading2"/>
        <w:spacing w:line="300" w:lineRule="atLeast"/>
        <w:rPr>
          <w:rFonts w:ascii="Verdana" w:hAnsi="Verdana" w:cs="Segoe UI"/>
          <w:b/>
          <w:bCs/>
          <w:color w:val="000000"/>
          <w:sz w:val="21"/>
          <w:szCs w:val="21"/>
        </w:rPr>
      </w:pPr>
      <w:r w:rsidRPr="007A18FE">
        <w:rPr>
          <w:rFonts w:ascii="Verdana" w:hAnsi="Verdana" w:cs="Segoe UI"/>
          <w:b/>
          <w:bCs/>
          <w:color w:val="000000"/>
          <w:sz w:val="21"/>
          <w:szCs w:val="21"/>
        </w:rPr>
        <w:t>Mathematics</w:t>
      </w:r>
    </w:p>
    <w:p w14:paraId="00F51126" w14:textId="32CE4532"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Treehouse follows the same</w:t>
      </w:r>
      <w:r w:rsidRPr="007A18FE">
        <w:rPr>
          <w:rStyle w:val="apple-converted-space"/>
          <w:rFonts w:ascii="Verdana" w:hAnsi="Verdana" w:cs="Segoe UI"/>
          <w:color w:val="000000"/>
          <w:sz w:val="21"/>
          <w:szCs w:val="21"/>
        </w:rPr>
        <w:t> </w:t>
      </w:r>
      <w:r w:rsidRPr="007A18FE">
        <w:rPr>
          <w:rStyle w:val="Strong"/>
          <w:rFonts w:ascii="Verdana" w:hAnsi="Verdana" w:cs="Segoe UI"/>
          <w:b w:val="0"/>
          <w:bCs w:val="0"/>
          <w:color w:val="000000"/>
          <w:sz w:val="21"/>
          <w:szCs w:val="21"/>
        </w:rPr>
        <w:t xml:space="preserve">Ark Maths </w:t>
      </w:r>
      <w:r w:rsidR="00520B29" w:rsidRPr="007A18FE">
        <w:rPr>
          <w:rStyle w:val="Strong"/>
          <w:rFonts w:ascii="Verdana" w:hAnsi="Verdana" w:cs="Segoe UI"/>
          <w:b w:val="0"/>
          <w:bCs w:val="0"/>
          <w:color w:val="000000"/>
          <w:sz w:val="21"/>
          <w:szCs w:val="21"/>
        </w:rPr>
        <w:t xml:space="preserve">Mastery </w:t>
      </w:r>
      <w:r w:rsidRPr="007A18FE">
        <w:rPr>
          <w:rStyle w:val="Strong"/>
          <w:rFonts w:ascii="Verdana" w:hAnsi="Verdana" w:cs="Segoe UI"/>
          <w:b w:val="0"/>
          <w:bCs w:val="0"/>
          <w:color w:val="000000"/>
          <w:sz w:val="21"/>
          <w:szCs w:val="21"/>
        </w:rPr>
        <w:t>curriculum</w:t>
      </w:r>
      <w:r w:rsidRPr="007A18FE">
        <w:rPr>
          <w:rStyle w:val="apple-converted-space"/>
          <w:rFonts w:ascii="Verdana" w:hAnsi="Verdana" w:cs="Segoe UI"/>
          <w:color w:val="000000"/>
          <w:sz w:val="21"/>
          <w:szCs w:val="21"/>
        </w:rPr>
        <w:t> </w:t>
      </w:r>
      <w:r w:rsidRPr="007A18FE">
        <w:rPr>
          <w:rFonts w:ascii="Verdana" w:hAnsi="Verdana" w:cs="Segoe UI"/>
          <w:color w:val="000000"/>
          <w:sz w:val="21"/>
          <w:szCs w:val="21"/>
        </w:rPr>
        <w:t>used throughout the school.</w:t>
      </w:r>
    </w:p>
    <w:p w14:paraId="549F9F2B" w14:textId="73446465"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 xml:space="preserve">Teaching begins from pupil's assessed stage of development and understanding. Ongoing Assessment for Learning (AFL) is used to identify gaps in knowledge and determine the most appropriate entry point within the Ark sequence. Pupils therefore access the same mathematical </w:t>
      </w:r>
      <w:r w:rsidRPr="007A18FE">
        <w:rPr>
          <w:rFonts w:ascii="Verdana" w:hAnsi="Verdana" w:cs="Segoe UI"/>
          <w:color w:val="000000"/>
          <w:sz w:val="21"/>
          <w:szCs w:val="21"/>
        </w:rPr>
        <w:lastRenderedPageBreak/>
        <w:t>concepts and progression model as their peers, whilst receiving additional repetition, practical experiences, visual supports and scaffolded instruction.</w:t>
      </w:r>
    </w:p>
    <w:p w14:paraId="59EB9AFB" w14:textId="765E025B" w:rsidR="007A18FE" w:rsidRPr="007A18FE" w:rsidRDefault="007A18FE" w:rsidP="007A18FE">
      <w:pPr>
        <w:spacing w:after="0" w:line="300" w:lineRule="atLeast"/>
        <w:rPr>
          <w:rFonts w:ascii="Verdana" w:eastAsia="Times New Roman" w:hAnsi="Verdana" w:cs="Segoe UI"/>
          <w:sz w:val="21"/>
          <w:szCs w:val="21"/>
        </w:rPr>
      </w:pPr>
      <w:r w:rsidRPr="007A18FE">
        <w:rPr>
          <w:rFonts w:ascii="Verdana" w:eastAsia="Times New Roman" w:hAnsi="Verdana" w:cs="Segoe UI"/>
          <w:b/>
          <w:bCs/>
          <w:sz w:val="21"/>
          <w:szCs w:val="21"/>
        </w:rPr>
        <w:t>Key principle:</w:t>
      </w:r>
      <w:r w:rsidRPr="007A18FE">
        <w:rPr>
          <w:rFonts w:ascii="Verdana" w:eastAsia="Times New Roman" w:hAnsi="Verdana" w:cs="Segoe UI"/>
          <w:sz w:val="21"/>
          <w:szCs w:val="21"/>
        </w:rPr>
        <w:t> Same curriculum, adapted starting points</w:t>
      </w:r>
      <w:r w:rsidRPr="007A18FE">
        <w:rPr>
          <w:rFonts w:ascii="Verdana" w:eastAsia="Times New Roman" w:hAnsi="Verdana" w:cs="Segoe UI"/>
          <w:sz w:val="21"/>
          <w:szCs w:val="21"/>
        </w:rPr>
        <w:t>, pace</w:t>
      </w:r>
      <w:r w:rsidRPr="007A18FE">
        <w:rPr>
          <w:rFonts w:ascii="Verdana" w:eastAsia="Times New Roman" w:hAnsi="Verdana" w:cs="Segoe UI"/>
          <w:sz w:val="21"/>
          <w:szCs w:val="21"/>
        </w:rPr>
        <w:t xml:space="preserve"> and delivery.</w:t>
      </w:r>
    </w:p>
    <w:p w14:paraId="3924C010" w14:textId="30973C45" w:rsidR="00D8631D" w:rsidRPr="007A18FE" w:rsidRDefault="00D8631D" w:rsidP="002C2B6E">
      <w:pPr>
        <w:spacing w:line="300" w:lineRule="atLeast"/>
        <w:rPr>
          <w:rFonts w:ascii="Verdana" w:hAnsi="Verdana" w:cs="Segoe UI"/>
          <w:color w:val="000000"/>
          <w:sz w:val="21"/>
          <w:szCs w:val="21"/>
        </w:rPr>
      </w:pPr>
    </w:p>
    <w:p w14:paraId="51E90618" w14:textId="77777777" w:rsidR="00D8631D" w:rsidRPr="007A18FE" w:rsidRDefault="00D8631D" w:rsidP="00D8631D">
      <w:pPr>
        <w:pStyle w:val="Heading2"/>
        <w:spacing w:line="300" w:lineRule="atLeast"/>
        <w:rPr>
          <w:rFonts w:ascii="Verdana" w:hAnsi="Verdana" w:cs="Segoe UI"/>
          <w:b/>
          <w:bCs/>
          <w:color w:val="000000"/>
          <w:sz w:val="21"/>
          <w:szCs w:val="21"/>
        </w:rPr>
      </w:pPr>
      <w:r w:rsidRPr="007A18FE">
        <w:rPr>
          <w:rFonts w:ascii="Verdana" w:hAnsi="Verdana" w:cs="Segoe UI"/>
          <w:b/>
          <w:bCs/>
          <w:color w:val="000000"/>
          <w:sz w:val="21"/>
          <w:szCs w:val="21"/>
        </w:rPr>
        <w:t>Writing</w:t>
      </w:r>
    </w:p>
    <w:p w14:paraId="739BB037" w14:textId="4F1EF831"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Treehouse follows the school's</w:t>
      </w:r>
      <w:r w:rsidRPr="007A18FE">
        <w:rPr>
          <w:rStyle w:val="Strong"/>
          <w:rFonts w:ascii="Verdana" w:hAnsi="Verdana" w:cs="Segoe UI"/>
          <w:b w:val="0"/>
          <w:bCs w:val="0"/>
          <w:color w:val="000000"/>
          <w:sz w:val="21"/>
          <w:szCs w:val="21"/>
        </w:rPr>
        <w:t xml:space="preserve"> writing curriculum</w:t>
      </w:r>
      <w:r w:rsidRPr="007A18FE">
        <w:rPr>
          <w:rStyle w:val="apple-converted-space"/>
          <w:rFonts w:ascii="Verdana" w:hAnsi="Verdana" w:cs="Segoe UI"/>
          <w:color w:val="000000"/>
          <w:sz w:val="21"/>
          <w:szCs w:val="21"/>
        </w:rPr>
        <w:t> </w:t>
      </w:r>
      <w:r w:rsidRPr="007A18FE">
        <w:rPr>
          <w:rFonts w:ascii="Verdana" w:hAnsi="Verdana" w:cs="Segoe UI"/>
          <w:color w:val="000000"/>
          <w:sz w:val="21"/>
          <w:szCs w:val="21"/>
        </w:rPr>
        <w:t>and high-quality text approach</w:t>
      </w:r>
      <w:r w:rsidR="000050DD" w:rsidRPr="007A18FE">
        <w:rPr>
          <w:rFonts w:ascii="Verdana" w:hAnsi="Verdana" w:cs="Segoe UI"/>
          <w:color w:val="000000"/>
          <w:sz w:val="21"/>
          <w:szCs w:val="21"/>
        </w:rPr>
        <w:t xml:space="preserve">, informed by </w:t>
      </w:r>
      <w:proofErr w:type="spellStart"/>
      <w:r w:rsidR="000050DD" w:rsidRPr="007A18FE">
        <w:rPr>
          <w:rFonts w:ascii="Verdana" w:hAnsi="Verdana" w:cs="Segoe UI"/>
          <w:color w:val="000000"/>
          <w:sz w:val="21"/>
          <w:szCs w:val="21"/>
        </w:rPr>
        <w:t>Grammarsaurus</w:t>
      </w:r>
      <w:proofErr w:type="spellEnd"/>
      <w:r w:rsidR="000050DD" w:rsidRPr="007A18FE">
        <w:rPr>
          <w:rFonts w:ascii="Verdana" w:hAnsi="Verdana" w:cs="Segoe UI"/>
          <w:color w:val="000000"/>
          <w:sz w:val="21"/>
          <w:szCs w:val="21"/>
        </w:rPr>
        <w:t xml:space="preserve"> </w:t>
      </w:r>
      <w:r w:rsidR="00DE76A6" w:rsidRPr="007A18FE">
        <w:rPr>
          <w:rFonts w:ascii="Verdana" w:hAnsi="Verdana" w:cs="Segoe UI"/>
          <w:color w:val="000000"/>
          <w:sz w:val="21"/>
          <w:szCs w:val="21"/>
        </w:rPr>
        <w:t xml:space="preserve">Place Value Punctuation and Grammar and Place Value of Spelling. </w:t>
      </w:r>
    </w:p>
    <w:p w14:paraId="36C42498"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Pupils engage with carefully selected texts and writing opportunities that mirror the wider school curriculum. Learning is adapted through:</w:t>
      </w:r>
    </w:p>
    <w:p w14:paraId="1DBCA361" w14:textId="77777777" w:rsidR="00D8631D" w:rsidRPr="007A18FE" w:rsidRDefault="00D8631D" w:rsidP="00D8631D">
      <w:pPr>
        <w:numPr>
          <w:ilvl w:val="0"/>
          <w:numId w:val="25"/>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Smaller-step objectives</w:t>
      </w:r>
    </w:p>
    <w:p w14:paraId="68D470A4" w14:textId="77777777" w:rsidR="00D8631D" w:rsidRPr="007A18FE" w:rsidRDefault="00D8631D" w:rsidP="00D8631D">
      <w:pPr>
        <w:numPr>
          <w:ilvl w:val="0"/>
          <w:numId w:val="25"/>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Vocabulary pre-teaching</w:t>
      </w:r>
    </w:p>
    <w:p w14:paraId="38F22A75" w14:textId="77777777" w:rsidR="00D8631D" w:rsidRPr="007A18FE" w:rsidRDefault="00D8631D" w:rsidP="00D8631D">
      <w:pPr>
        <w:numPr>
          <w:ilvl w:val="0"/>
          <w:numId w:val="25"/>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Communication support</w:t>
      </w:r>
    </w:p>
    <w:p w14:paraId="3D538D0A" w14:textId="77777777" w:rsidR="00D8631D" w:rsidRPr="007A18FE" w:rsidRDefault="00D8631D" w:rsidP="00D8631D">
      <w:pPr>
        <w:numPr>
          <w:ilvl w:val="0"/>
          <w:numId w:val="25"/>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Increased modelling</w:t>
      </w:r>
    </w:p>
    <w:p w14:paraId="49569DDC" w14:textId="77777777" w:rsidR="00D8631D" w:rsidRPr="007A18FE" w:rsidRDefault="00D8631D" w:rsidP="00D8631D">
      <w:pPr>
        <w:numPr>
          <w:ilvl w:val="0"/>
          <w:numId w:val="25"/>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Additional opportunities for rehearsal and practice</w:t>
      </w:r>
    </w:p>
    <w:p w14:paraId="1AF2E9F9"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Pupils work towards the same writing purposes and genres as their peers whilst accessing content at a level appropriate to their developmental stage.</w:t>
      </w:r>
    </w:p>
    <w:p w14:paraId="42573EC9" w14:textId="44FA1C8E" w:rsidR="00D8631D" w:rsidRPr="007A18FE" w:rsidRDefault="00D8631D" w:rsidP="00F36451">
      <w:pPr>
        <w:pStyle w:val="NormalWeb"/>
        <w:spacing w:line="300" w:lineRule="atLeast"/>
        <w:rPr>
          <w:rFonts w:ascii="Verdana" w:hAnsi="Verdana" w:cs="Segoe UI"/>
          <w:color w:val="000000"/>
          <w:sz w:val="21"/>
          <w:szCs w:val="21"/>
        </w:rPr>
      </w:pPr>
      <w:r w:rsidRPr="007A18FE">
        <w:rPr>
          <w:rStyle w:val="Strong"/>
          <w:rFonts w:ascii="Verdana" w:hAnsi="Verdana" w:cs="Segoe UI"/>
          <w:color w:val="000000"/>
          <w:sz w:val="21"/>
          <w:szCs w:val="21"/>
        </w:rPr>
        <w:t>Key principle:</w:t>
      </w:r>
      <w:r w:rsidRPr="007A18FE">
        <w:rPr>
          <w:rStyle w:val="apple-converted-space"/>
          <w:rFonts w:ascii="Verdana" w:hAnsi="Verdana" w:cs="Segoe UI"/>
          <w:color w:val="000000"/>
          <w:sz w:val="21"/>
          <w:szCs w:val="21"/>
        </w:rPr>
        <w:t> </w:t>
      </w:r>
      <w:r w:rsidRPr="007A18FE">
        <w:rPr>
          <w:rFonts w:ascii="Verdana" w:hAnsi="Verdana" w:cs="Segoe UI"/>
          <w:color w:val="000000"/>
          <w:sz w:val="21"/>
          <w:szCs w:val="21"/>
        </w:rPr>
        <w:t>Same curriculum intent and writing outcomes delivered through adapted teaching approaches.</w:t>
      </w:r>
    </w:p>
    <w:p w14:paraId="28107292" w14:textId="77777777" w:rsidR="00D8631D" w:rsidRPr="00982E68" w:rsidRDefault="00D8631D" w:rsidP="00D8631D">
      <w:pPr>
        <w:pStyle w:val="Heading2"/>
        <w:spacing w:line="300" w:lineRule="atLeast"/>
        <w:rPr>
          <w:rFonts w:ascii="Verdana" w:hAnsi="Verdana" w:cs="Segoe UI"/>
          <w:b/>
          <w:bCs/>
          <w:color w:val="000000"/>
          <w:sz w:val="21"/>
          <w:szCs w:val="21"/>
        </w:rPr>
      </w:pPr>
      <w:r w:rsidRPr="00982E68">
        <w:rPr>
          <w:rFonts w:ascii="Verdana" w:hAnsi="Verdana" w:cs="Segoe UI"/>
          <w:b/>
          <w:bCs/>
          <w:color w:val="000000"/>
          <w:sz w:val="21"/>
          <w:szCs w:val="21"/>
        </w:rPr>
        <w:t>Reading and Phonics</w:t>
      </w:r>
    </w:p>
    <w:p w14:paraId="7E9F1BE6" w14:textId="77777777" w:rsidR="00D32DC7" w:rsidRPr="00D32DC7" w:rsidRDefault="00D32DC7" w:rsidP="00D32DC7">
      <w:pPr>
        <w:pStyle w:val="NormalWeb"/>
        <w:spacing w:line="300" w:lineRule="atLeast"/>
        <w:rPr>
          <w:rFonts w:ascii="Verdana" w:hAnsi="Verdana" w:cs="Segoe UI"/>
          <w:color w:val="000000"/>
          <w:sz w:val="21"/>
          <w:szCs w:val="21"/>
        </w:rPr>
      </w:pPr>
      <w:r w:rsidRPr="00D32DC7">
        <w:rPr>
          <w:rFonts w:ascii="Verdana" w:hAnsi="Verdana" w:cs="Segoe UI"/>
          <w:color w:val="000000"/>
          <w:sz w:val="21"/>
          <w:szCs w:val="21"/>
        </w:rPr>
        <w:t>Many pupils within the Treehouse require continued systematic phonics instruction beyond that typically expected in Key Stage 2. Therefore, the provision includes discrete phonics teaching through the school's structured phonics programme alongside carefully matched reading materials.</w:t>
      </w:r>
    </w:p>
    <w:p w14:paraId="38FE3500" w14:textId="77777777" w:rsidR="00D32DC7" w:rsidRPr="00D32DC7" w:rsidRDefault="00D32DC7" w:rsidP="00D32DC7">
      <w:pPr>
        <w:pStyle w:val="NormalWeb"/>
        <w:spacing w:line="300" w:lineRule="atLeast"/>
        <w:rPr>
          <w:rFonts w:ascii="Verdana" w:hAnsi="Verdana" w:cs="Segoe UI"/>
          <w:color w:val="000000"/>
          <w:sz w:val="21"/>
          <w:szCs w:val="21"/>
        </w:rPr>
      </w:pPr>
      <w:r w:rsidRPr="00D32DC7">
        <w:rPr>
          <w:rFonts w:ascii="Verdana" w:hAnsi="Verdana" w:cs="Segoe UI"/>
          <w:color w:val="000000"/>
          <w:sz w:val="21"/>
          <w:szCs w:val="21"/>
        </w:rPr>
        <w:t>As pupils develop secure decoding skills and become fluent readers, they progress beyond phonics provision through one of two pathways:</w:t>
      </w:r>
    </w:p>
    <w:p w14:paraId="0B4410CD" w14:textId="77777777" w:rsidR="00D32DC7" w:rsidRPr="00D32DC7" w:rsidRDefault="00D32DC7" w:rsidP="00D32DC7">
      <w:pPr>
        <w:numPr>
          <w:ilvl w:val="0"/>
          <w:numId w:val="34"/>
        </w:numPr>
        <w:spacing w:before="100" w:beforeAutospacing="1" w:after="100" w:afterAutospacing="1" w:line="300" w:lineRule="atLeast"/>
        <w:rPr>
          <w:rFonts w:ascii="Verdana" w:hAnsi="Verdana" w:cs="Segoe UI"/>
          <w:color w:val="000000"/>
          <w:sz w:val="21"/>
          <w:szCs w:val="21"/>
        </w:rPr>
      </w:pPr>
      <w:r w:rsidRPr="00D32DC7">
        <w:rPr>
          <w:rFonts w:ascii="Verdana" w:hAnsi="Verdana" w:cs="Segoe UI"/>
          <w:color w:val="000000"/>
          <w:sz w:val="21"/>
          <w:szCs w:val="21"/>
        </w:rPr>
        <w:t>Participation in mainstream classroom reading sessions alongside their peers where appropriate.</w:t>
      </w:r>
    </w:p>
    <w:p w14:paraId="4D454D1B" w14:textId="77777777" w:rsidR="00D32DC7" w:rsidRPr="00D32DC7" w:rsidRDefault="00D32DC7" w:rsidP="00D32DC7">
      <w:pPr>
        <w:numPr>
          <w:ilvl w:val="0"/>
          <w:numId w:val="34"/>
        </w:numPr>
        <w:spacing w:before="100" w:beforeAutospacing="1" w:after="100" w:afterAutospacing="1" w:line="300" w:lineRule="atLeast"/>
        <w:rPr>
          <w:rFonts w:ascii="Verdana" w:hAnsi="Verdana" w:cs="Segoe UI"/>
          <w:color w:val="000000"/>
          <w:sz w:val="21"/>
          <w:szCs w:val="21"/>
        </w:rPr>
      </w:pPr>
      <w:r w:rsidRPr="00D32DC7">
        <w:rPr>
          <w:rFonts w:ascii="Verdana" w:hAnsi="Verdana" w:cs="Segoe UI"/>
          <w:color w:val="000000"/>
          <w:sz w:val="21"/>
          <w:szCs w:val="21"/>
        </w:rPr>
        <w:t>Individual 1:1 reading sessions tailored to their needs.</w:t>
      </w:r>
    </w:p>
    <w:p w14:paraId="76ABED55" w14:textId="77777777" w:rsidR="00D32DC7" w:rsidRPr="00D32DC7" w:rsidRDefault="00D32DC7" w:rsidP="00D32DC7">
      <w:pPr>
        <w:pStyle w:val="NormalWeb"/>
        <w:spacing w:line="300" w:lineRule="atLeast"/>
        <w:rPr>
          <w:rFonts w:ascii="Verdana" w:hAnsi="Verdana" w:cs="Segoe UI"/>
          <w:color w:val="000000"/>
          <w:sz w:val="21"/>
          <w:szCs w:val="21"/>
        </w:rPr>
      </w:pPr>
      <w:r w:rsidRPr="00D32DC7">
        <w:rPr>
          <w:rFonts w:ascii="Verdana" w:hAnsi="Verdana" w:cs="Segoe UI"/>
          <w:color w:val="000000"/>
          <w:sz w:val="21"/>
          <w:szCs w:val="21"/>
        </w:rPr>
        <w:t>At this stage, teaching increasingly focuses on:</w:t>
      </w:r>
    </w:p>
    <w:p w14:paraId="3CBCBEA1" w14:textId="77777777" w:rsidR="00D32DC7" w:rsidRPr="00D32DC7" w:rsidRDefault="00D32DC7" w:rsidP="00D32DC7">
      <w:pPr>
        <w:numPr>
          <w:ilvl w:val="0"/>
          <w:numId w:val="35"/>
        </w:numPr>
        <w:spacing w:before="100" w:beforeAutospacing="1" w:after="100" w:afterAutospacing="1" w:line="300" w:lineRule="atLeast"/>
        <w:rPr>
          <w:rFonts w:ascii="Verdana" w:hAnsi="Verdana" w:cs="Segoe UI"/>
          <w:color w:val="000000"/>
          <w:sz w:val="21"/>
          <w:szCs w:val="21"/>
        </w:rPr>
      </w:pPr>
      <w:r w:rsidRPr="00D32DC7">
        <w:rPr>
          <w:rFonts w:ascii="Verdana" w:hAnsi="Verdana" w:cs="Segoe UI"/>
          <w:color w:val="000000"/>
          <w:sz w:val="21"/>
          <w:szCs w:val="21"/>
        </w:rPr>
        <w:t>Reading fluency</w:t>
      </w:r>
    </w:p>
    <w:p w14:paraId="2FE9FDC8" w14:textId="77777777" w:rsidR="00D32DC7" w:rsidRPr="00D32DC7" w:rsidRDefault="00D32DC7" w:rsidP="00D32DC7">
      <w:pPr>
        <w:numPr>
          <w:ilvl w:val="0"/>
          <w:numId w:val="35"/>
        </w:numPr>
        <w:spacing w:before="100" w:beforeAutospacing="1" w:after="100" w:afterAutospacing="1" w:line="300" w:lineRule="atLeast"/>
        <w:rPr>
          <w:rFonts w:ascii="Verdana" w:hAnsi="Verdana" w:cs="Segoe UI"/>
          <w:color w:val="000000"/>
          <w:sz w:val="21"/>
          <w:szCs w:val="21"/>
        </w:rPr>
      </w:pPr>
      <w:r w:rsidRPr="00D32DC7">
        <w:rPr>
          <w:rFonts w:ascii="Verdana" w:hAnsi="Verdana" w:cs="Segoe UI"/>
          <w:color w:val="000000"/>
          <w:sz w:val="21"/>
          <w:szCs w:val="21"/>
        </w:rPr>
        <w:t>Vocabulary development</w:t>
      </w:r>
    </w:p>
    <w:p w14:paraId="3EB9AC96" w14:textId="77777777" w:rsidR="00D32DC7" w:rsidRPr="00D32DC7" w:rsidRDefault="00D32DC7" w:rsidP="00D32DC7">
      <w:pPr>
        <w:numPr>
          <w:ilvl w:val="0"/>
          <w:numId w:val="35"/>
        </w:numPr>
        <w:spacing w:before="100" w:beforeAutospacing="1" w:after="100" w:afterAutospacing="1" w:line="300" w:lineRule="atLeast"/>
        <w:rPr>
          <w:rFonts w:ascii="Verdana" w:hAnsi="Verdana" w:cs="Segoe UI"/>
          <w:color w:val="000000"/>
          <w:sz w:val="21"/>
          <w:szCs w:val="21"/>
        </w:rPr>
      </w:pPr>
      <w:r w:rsidRPr="00D32DC7">
        <w:rPr>
          <w:rFonts w:ascii="Verdana" w:hAnsi="Verdana" w:cs="Segoe UI"/>
          <w:color w:val="000000"/>
          <w:sz w:val="21"/>
          <w:szCs w:val="21"/>
        </w:rPr>
        <w:t>Reading stamina</w:t>
      </w:r>
    </w:p>
    <w:p w14:paraId="741EC28B" w14:textId="77777777" w:rsidR="00D32DC7" w:rsidRPr="00D32DC7" w:rsidRDefault="00D32DC7" w:rsidP="00D32DC7">
      <w:pPr>
        <w:numPr>
          <w:ilvl w:val="0"/>
          <w:numId w:val="35"/>
        </w:numPr>
        <w:spacing w:before="100" w:beforeAutospacing="1" w:after="100" w:afterAutospacing="1" w:line="300" w:lineRule="atLeast"/>
        <w:rPr>
          <w:rFonts w:ascii="Verdana" w:hAnsi="Verdana" w:cs="Segoe UI"/>
          <w:color w:val="000000"/>
          <w:sz w:val="21"/>
          <w:szCs w:val="21"/>
        </w:rPr>
      </w:pPr>
      <w:r w:rsidRPr="00D32DC7">
        <w:rPr>
          <w:rFonts w:ascii="Verdana" w:hAnsi="Verdana" w:cs="Segoe UI"/>
          <w:color w:val="000000"/>
          <w:sz w:val="21"/>
          <w:szCs w:val="21"/>
        </w:rPr>
        <w:t>Comprehension skills</w:t>
      </w:r>
    </w:p>
    <w:p w14:paraId="5B1A3658" w14:textId="77777777" w:rsidR="00D32DC7" w:rsidRPr="00D32DC7" w:rsidRDefault="00D32DC7" w:rsidP="00D32DC7">
      <w:pPr>
        <w:numPr>
          <w:ilvl w:val="0"/>
          <w:numId w:val="35"/>
        </w:numPr>
        <w:spacing w:before="100" w:beforeAutospacing="1" w:after="100" w:afterAutospacing="1" w:line="300" w:lineRule="atLeast"/>
        <w:rPr>
          <w:rFonts w:ascii="Verdana" w:hAnsi="Verdana" w:cs="Segoe UI"/>
          <w:color w:val="000000"/>
          <w:sz w:val="21"/>
          <w:szCs w:val="21"/>
        </w:rPr>
      </w:pPr>
      <w:r w:rsidRPr="00D32DC7">
        <w:rPr>
          <w:rFonts w:ascii="Verdana" w:hAnsi="Verdana" w:cs="Segoe UI"/>
          <w:color w:val="000000"/>
          <w:sz w:val="21"/>
          <w:szCs w:val="21"/>
        </w:rPr>
        <w:t>Understanding and discussing texts</w:t>
      </w:r>
    </w:p>
    <w:p w14:paraId="17A3C4BC" w14:textId="77777777" w:rsidR="00D32DC7" w:rsidRPr="00D32DC7" w:rsidRDefault="00D32DC7" w:rsidP="00D32DC7">
      <w:pPr>
        <w:numPr>
          <w:ilvl w:val="0"/>
          <w:numId w:val="35"/>
        </w:numPr>
        <w:spacing w:before="100" w:beforeAutospacing="1" w:after="100" w:afterAutospacing="1" w:line="300" w:lineRule="atLeast"/>
        <w:rPr>
          <w:rFonts w:ascii="Verdana" w:hAnsi="Verdana" w:cs="Segoe UI"/>
          <w:color w:val="000000"/>
          <w:sz w:val="21"/>
          <w:szCs w:val="21"/>
        </w:rPr>
      </w:pPr>
      <w:r w:rsidRPr="00D32DC7">
        <w:rPr>
          <w:rFonts w:ascii="Verdana" w:hAnsi="Verdana" w:cs="Segoe UI"/>
          <w:color w:val="000000"/>
          <w:sz w:val="21"/>
          <w:szCs w:val="21"/>
        </w:rPr>
        <w:t>Applying reading skills across the wider curriculum</w:t>
      </w:r>
    </w:p>
    <w:p w14:paraId="00BF0FF5" w14:textId="77777777" w:rsidR="00D32DC7" w:rsidRPr="0000582B" w:rsidRDefault="00D32DC7" w:rsidP="00D32DC7">
      <w:pPr>
        <w:pStyle w:val="NormalWeb"/>
        <w:spacing w:line="300" w:lineRule="atLeast"/>
        <w:rPr>
          <w:rFonts w:ascii="Verdana" w:hAnsi="Verdana" w:cs="Segoe UI"/>
          <w:color w:val="000000"/>
          <w:sz w:val="21"/>
          <w:szCs w:val="21"/>
        </w:rPr>
      </w:pPr>
      <w:r w:rsidRPr="00D32DC7">
        <w:rPr>
          <w:rFonts w:ascii="Verdana" w:hAnsi="Verdana" w:cs="Segoe UI"/>
          <w:color w:val="000000"/>
          <w:sz w:val="21"/>
          <w:szCs w:val="21"/>
        </w:rPr>
        <w:lastRenderedPageBreak/>
        <w:t xml:space="preserve">This graduated approach ensures that pupils continue to access the same reading curriculum as their peers whilst receiving the level of support required at each stage of their literacy development. The expectation is that pupils move from learning to read towards reading to learn, </w:t>
      </w:r>
      <w:r w:rsidRPr="0000582B">
        <w:rPr>
          <w:rFonts w:ascii="Verdana" w:hAnsi="Verdana" w:cs="Segoe UI"/>
          <w:color w:val="000000"/>
          <w:sz w:val="21"/>
          <w:szCs w:val="21"/>
        </w:rPr>
        <w:t>enabling greater access to the wider curriculum and promoting independence as readers.</w:t>
      </w:r>
    </w:p>
    <w:p w14:paraId="2E6CF5F1" w14:textId="0FAE2CE9" w:rsidR="00D8631D" w:rsidRPr="006A4B50" w:rsidRDefault="0000582B" w:rsidP="006A4B50">
      <w:pPr>
        <w:spacing w:after="0" w:line="300" w:lineRule="atLeast"/>
        <w:rPr>
          <w:rFonts w:ascii="Verdana" w:eastAsia="Times New Roman" w:hAnsi="Verdana" w:cs="Segoe UI"/>
          <w:sz w:val="21"/>
          <w:szCs w:val="21"/>
        </w:rPr>
      </w:pPr>
      <w:r w:rsidRPr="0000582B">
        <w:rPr>
          <w:rFonts w:ascii="Verdana" w:eastAsia="Times New Roman" w:hAnsi="Verdana" w:cs="Segoe UI"/>
          <w:sz w:val="21"/>
          <w:szCs w:val="21"/>
        </w:rPr>
        <w:t>This ensures pupils acquire the foundational literacy skills required to access the wider curriculum.</w:t>
      </w:r>
    </w:p>
    <w:p w14:paraId="2523E822" w14:textId="77777777" w:rsidR="00D8631D" w:rsidRPr="007A18FE" w:rsidRDefault="00D8631D" w:rsidP="00D8631D">
      <w:pPr>
        <w:pStyle w:val="Heading1"/>
        <w:spacing w:line="300" w:lineRule="atLeast"/>
        <w:rPr>
          <w:rFonts w:ascii="Verdana" w:hAnsi="Verdana" w:cs="Segoe UI"/>
          <w:color w:val="000000"/>
          <w:sz w:val="21"/>
          <w:szCs w:val="21"/>
        </w:rPr>
      </w:pPr>
      <w:r w:rsidRPr="007A18FE">
        <w:rPr>
          <w:rFonts w:ascii="Verdana" w:hAnsi="Verdana" w:cs="Segoe UI"/>
          <w:color w:val="000000"/>
          <w:sz w:val="21"/>
          <w:szCs w:val="21"/>
        </w:rPr>
        <w:t>Curriculum Structure</w:t>
      </w:r>
    </w:p>
    <w:p w14:paraId="6D8D2210" w14:textId="77777777" w:rsidR="00D8631D" w:rsidRPr="0000582B" w:rsidRDefault="00D8631D" w:rsidP="00D8631D">
      <w:pPr>
        <w:pStyle w:val="Heading2"/>
        <w:spacing w:line="300" w:lineRule="atLeast"/>
        <w:rPr>
          <w:rFonts w:ascii="Verdana" w:hAnsi="Verdana" w:cs="Segoe UI"/>
          <w:b/>
          <w:bCs/>
          <w:color w:val="000000"/>
          <w:sz w:val="21"/>
          <w:szCs w:val="21"/>
        </w:rPr>
      </w:pPr>
      <w:r w:rsidRPr="0000582B">
        <w:rPr>
          <w:rFonts w:ascii="Verdana" w:hAnsi="Verdana" w:cs="Segoe UI"/>
          <w:b/>
          <w:bCs/>
          <w:color w:val="000000"/>
          <w:sz w:val="21"/>
          <w:szCs w:val="21"/>
        </w:rPr>
        <w:t>Discrete Teaching</w:t>
      </w:r>
    </w:p>
    <w:p w14:paraId="5A60A51D"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Treehouse provides daily teaching in:</w:t>
      </w:r>
    </w:p>
    <w:p w14:paraId="48AB398E" w14:textId="77777777" w:rsidR="00D8631D" w:rsidRPr="007A18FE" w:rsidRDefault="00D8631D" w:rsidP="00D8631D">
      <w:pPr>
        <w:numPr>
          <w:ilvl w:val="0"/>
          <w:numId w:val="27"/>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Phonics</w:t>
      </w:r>
    </w:p>
    <w:p w14:paraId="6BCBC544" w14:textId="77777777" w:rsidR="00D8631D" w:rsidRPr="007A18FE" w:rsidRDefault="00D8631D" w:rsidP="00D8631D">
      <w:pPr>
        <w:numPr>
          <w:ilvl w:val="0"/>
          <w:numId w:val="27"/>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Reading</w:t>
      </w:r>
    </w:p>
    <w:p w14:paraId="035BA2E4" w14:textId="77777777" w:rsidR="00D8631D" w:rsidRPr="007A18FE" w:rsidRDefault="00D8631D" w:rsidP="00D8631D">
      <w:pPr>
        <w:numPr>
          <w:ilvl w:val="0"/>
          <w:numId w:val="27"/>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Writing</w:t>
      </w:r>
    </w:p>
    <w:p w14:paraId="6D84A891" w14:textId="77777777" w:rsidR="00D8631D" w:rsidRPr="007A18FE" w:rsidRDefault="00D8631D" w:rsidP="00D8631D">
      <w:pPr>
        <w:numPr>
          <w:ilvl w:val="0"/>
          <w:numId w:val="27"/>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Mathematics</w:t>
      </w:r>
    </w:p>
    <w:p w14:paraId="6189FB13" w14:textId="7A46016B" w:rsidR="00D8631D" w:rsidRPr="007A18FE" w:rsidRDefault="00D8631D" w:rsidP="0000582B">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These subjects are taught discretely to ensure pupils receive systematic instruction and opportunities for consolidation.</w:t>
      </w:r>
    </w:p>
    <w:p w14:paraId="0571FA8C" w14:textId="77777777" w:rsidR="00D8631D" w:rsidRPr="0000582B" w:rsidRDefault="00D8631D" w:rsidP="00D8631D">
      <w:pPr>
        <w:pStyle w:val="Heading2"/>
        <w:spacing w:line="300" w:lineRule="atLeast"/>
        <w:rPr>
          <w:rFonts w:ascii="Verdana" w:hAnsi="Verdana" w:cs="Segoe UI"/>
          <w:b/>
          <w:bCs/>
          <w:color w:val="000000"/>
          <w:sz w:val="21"/>
          <w:szCs w:val="21"/>
        </w:rPr>
      </w:pPr>
      <w:r w:rsidRPr="0000582B">
        <w:rPr>
          <w:rFonts w:ascii="Verdana" w:hAnsi="Verdana" w:cs="Segoe UI"/>
          <w:b/>
          <w:bCs/>
          <w:color w:val="000000"/>
          <w:sz w:val="21"/>
          <w:szCs w:val="21"/>
        </w:rPr>
        <w:t>Thematic Wider Curriculum</w:t>
      </w:r>
    </w:p>
    <w:p w14:paraId="00A57CE5"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Rather than teaching all foundation subjects separately, wider curriculum learning is organised through engaging half-termly themes.</w:t>
      </w:r>
    </w:p>
    <w:p w14:paraId="67B4FADC"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Examples include:</w:t>
      </w:r>
    </w:p>
    <w:p w14:paraId="2508C76E" w14:textId="77777777" w:rsidR="00D8631D" w:rsidRPr="007A18FE" w:rsidRDefault="00D8631D" w:rsidP="00D8631D">
      <w:pPr>
        <w:numPr>
          <w:ilvl w:val="0"/>
          <w:numId w:val="28"/>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Minibeasts</w:t>
      </w:r>
    </w:p>
    <w:p w14:paraId="5CD78F6A" w14:textId="77777777" w:rsidR="00D8631D" w:rsidRPr="007A18FE" w:rsidRDefault="00D8631D" w:rsidP="00D8631D">
      <w:pPr>
        <w:numPr>
          <w:ilvl w:val="0"/>
          <w:numId w:val="28"/>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Twisted Tales</w:t>
      </w:r>
    </w:p>
    <w:p w14:paraId="54A5C826" w14:textId="77777777" w:rsidR="00D8631D" w:rsidRPr="007A18FE" w:rsidRDefault="00D8631D" w:rsidP="00D8631D">
      <w:pPr>
        <w:numPr>
          <w:ilvl w:val="0"/>
          <w:numId w:val="28"/>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Great Explorers</w:t>
      </w:r>
    </w:p>
    <w:p w14:paraId="76FC3032" w14:textId="77777777" w:rsidR="00D8631D" w:rsidRPr="007A18FE" w:rsidRDefault="00D8631D" w:rsidP="00D8631D">
      <w:pPr>
        <w:numPr>
          <w:ilvl w:val="0"/>
          <w:numId w:val="28"/>
        </w:numPr>
        <w:spacing w:before="100" w:beforeAutospacing="1" w:after="100" w:afterAutospacing="1" w:line="300" w:lineRule="atLeast"/>
        <w:rPr>
          <w:rFonts w:ascii="Verdana" w:hAnsi="Verdana" w:cs="Segoe UI"/>
          <w:color w:val="000000"/>
          <w:sz w:val="21"/>
          <w:szCs w:val="21"/>
        </w:rPr>
      </w:pPr>
      <w:proofErr w:type="spellStart"/>
      <w:r w:rsidRPr="007A18FE">
        <w:rPr>
          <w:rFonts w:ascii="Verdana" w:hAnsi="Verdana" w:cs="Segoe UI"/>
          <w:color w:val="000000"/>
          <w:sz w:val="21"/>
          <w:szCs w:val="21"/>
        </w:rPr>
        <w:t>Supertato</w:t>
      </w:r>
      <w:proofErr w:type="spellEnd"/>
    </w:p>
    <w:p w14:paraId="43D1D890" w14:textId="77777777" w:rsidR="00D8631D" w:rsidRPr="007A18FE" w:rsidRDefault="00D8631D" w:rsidP="00D8631D">
      <w:pPr>
        <w:numPr>
          <w:ilvl w:val="0"/>
          <w:numId w:val="28"/>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Fairy Tales</w:t>
      </w:r>
    </w:p>
    <w:p w14:paraId="646DE374" w14:textId="77777777" w:rsidR="00D8631D" w:rsidRPr="007A18FE" w:rsidRDefault="00D8631D" w:rsidP="00D8631D">
      <w:pPr>
        <w:numPr>
          <w:ilvl w:val="0"/>
          <w:numId w:val="28"/>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Great Fire of London</w:t>
      </w:r>
    </w:p>
    <w:p w14:paraId="66BBBC7E"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Through these themes, pupils access learning from:</w:t>
      </w:r>
    </w:p>
    <w:p w14:paraId="4B3B286E" w14:textId="77777777" w:rsidR="00D8631D" w:rsidRPr="007A18FE" w:rsidRDefault="00D8631D" w:rsidP="00D8631D">
      <w:pPr>
        <w:numPr>
          <w:ilvl w:val="0"/>
          <w:numId w:val="29"/>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History</w:t>
      </w:r>
    </w:p>
    <w:p w14:paraId="378AEB10" w14:textId="77777777" w:rsidR="00D8631D" w:rsidRPr="007A18FE" w:rsidRDefault="00D8631D" w:rsidP="00D8631D">
      <w:pPr>
        <w:numPr>
          <w:ilvl w:val="0"/>
          <w:numId w:val="29"/>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Geography</w:t>
      </w:r>
    </w:p>
    <w:p w14:paraId="67689C40" w14:textId="77777777" w:rsidR="00D8631D" w:rsidRPr="007A18FE" w:rsidRDefault="00D8631D" w:rsidP="00D8631D">
      <w:pPr>
        <w:numPr>
          <w:ilvl w:val="0"/>
          <w:numId w:val="29"/>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Science</w:t>
      </w:r>
    </w:p>
    <w:p w14:paraId="333F427B" w14:textId="77777777" w:rsidR="00D8631D" w:rsidRPr="007A18FE" w:rsidRDefault="00D8631D" w:rsidP="00D8631D">
      <w:pPr>
        <w:numPr>
          <w:ilvl w:val="0"/>
          <w:numId w:val="29"/>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Art</w:t>
      </w:r>
    </w:p>
    <w:p w14:paraId="1CE62C7F" w14:textId="77777777" w:rsidR="00D8631D" w:rsidRPr="007A18FE" w:rsidRDefault="00D8631D" w:rsidP="00D8631D">
      <w:pPr>
        <w:numPr>
          <w:ilvl w:val="0"/>
          <w:numId w:val="29"/>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Design Technology</w:t>
      </w:r>
    </w:p>
    <w:p w14:paraId="4545C660" w14:textId="77777777" w:rsidR="00D8631D" w:rsidRPr="007A18FE" w:rsidRDefault="00D8631D" w:rsidP="00D8631D">
      <w:pPr>
        <w:numPr>
          <w:ilvl w:val="0"/>
          <w:numId w:val="29"/>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Computing</w:t>
      </w:r>
    </w:p>
    <w:p w14:paraId="20D81A3B" w14:textId="77777777" w:rsidR="00D8631D" w:rsidRPr="007A18FE" w:rsidRDefault="00D8631D" w:rsidP="00D8631D">
      <w:pPr>
        <w:numPr>
          <w:ilvl w:val="0"/>
          <w:numId w:val="29"/>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RE</w:t>
      </w:r>
    </w:p>
    <w:p w14:paraId="1D731C9B" w14:textId="77777777" w:rsidR="00D8631D" w:rsidRPr="007A18FE" w:rsidRDefault="00D8631D" w:rsidP="00D8631D">
      <w:pPr>
        <w:numPr>
          <w:ilvl w:val="0"/>
          <w:numId w:val="29"/>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PSHE</w:t>
      </w:r>
    </w:p>
    <w:p w14:paraId="562E4FF2" w14:textId="146411F5" w:rsidR="00D8631D" w:rsidRDefault="00D8631D" w:rsidP="000A4D0A">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This thematic approach helps pupils make meaningful connections between subjects and enables concepts to be revisited repeatedly in different contexts.</w:t>
      </w:r>
      <w:r w:rsidR="003857BA" w:rsidRPr="007A18FE">
        <w:rPr>
          <w:rFonts w:ascii="Verdana" w:hAnsi="Verdana" w:cs="Segoe UI"/>
          <w:color w:val="000000"/>
          <w:sz w:val="21"/>
          <w:szCs w:val="21"/>
        </w:rPr>
        <w:t xml:space="preserve"> </w:t>
      </w:r>
    </w:p>
    <w:p w14:paraId="430C76FA" w14:textId="77777777" w:rsidR="00346C38" w:rsidRPr="007A18FE" w:rsidRDefault="00346C38" w:rsidP="000A4D0A">
      <w:pPr>
        <w:pStyle w:val="NormalWeb"/>
        <w:spacing w:line="300" w:lineRule="atLeast"/>
        <w:rPr>
          <w:rFonts w:ascii="Verdana" w:hAnsi="Verdana" w:cs="Segoe UI"/>
          <w:color w:val="000000"/>
          <w:sz w:val="21"/>
          <w:szCs w:val="21"/>
        </w:rPr>
      </w:pPr>
    </w:p>
    <w:p w14:paraId="49BDD58C" w14:textId="77777777" w:rsidR="00D8631D" w:rsidRPr="000A4D0A" w:rsidRDefault="00D8631D" w:rsidP="00D8631D">
      <w:pPr>
        <w:pStyle w:val="Heading2"/>
        <w:spacing w:line="300" w:lineRule="atLeast"/>
        <w:rPr>
          <w:rFonts w:ascii="Verdana" w:hAnsi="Verdana" w:cs="Segoe UI"/>
          <w:b/>
          <w:bCs/>
          <w:color w:val="000000"/>
          <w:sz w:val="21"/>
          <w:szCs w:val="21"/>
        </w:rPr>
      </w:pPr>
      <w:r w:rsidRPr="000A4D0A">
        <w:rPr>
          <w:rFonts w:ascii="Verdana" w:hAnsi="Verdana" w:cs="Segoe UI"/>
          <w:b/>
          <w:bCs/>
          <w:color w:val="000000"/>
          <w:sz w:val="21"/>
          <w:szCs w:val="21"/>
        </w:rPr>
        <w:lastRenderedPageBreak/>
        <w:t>Science</w:t>
      </w:r>
    </w:p>
    <w:p w14:paraId="12B64583"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Treehouse covers a range of scientific content closely aligned to KS2 National Curriculum expectations, including:</w:t>
      </w:r>
    </w:p>
    <w:p w14:paraId="75956A69" w14:textId="77777777" w:rsidR="00D8631D" w:rsidRPr="007A18FE" w:rsidRDefault="00D8631D" w:rsidP="00D8631D">
      <w:pPr>
        <w:numPr>
          <w:ilvl w:val="0"/>
          <w:numId w:val="30"/>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Plants</w:t>
      </w:r>
    </w:p>
    <w:p w14:paraId="0020245A" w14:textId="77777777" w:rsidR="00D8631D" w:rsidRPr="007A18FE" w:rsidRDefault="00D8631D" w:rsidP="00D8631D">
      <w:pPr>
        <w:numPr>
          <w:ilvl w:val="0"/>
          <w:numId w:val="30"/>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Animals including humans</w:t>
      </w:r>
    </w:p>
    <w:p w14:paraId="6C1F3AE1" w14:textId="77777777" w:rsidR="00D8631D" w:rsidRPr="007A18FE" w:rsidRDefault="00D8631D" w:rsidP="00D8631D">
      <w:pPr>
        <w:numPr>
          <w:ilvl w:val="0"/>
          <w:numId w:val="30"/>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Light</w:t>
      </w:r>
    </w:p>
    <w:p w14:paraId="0522ADB3" w14:textId="77777777" w:rsidR="00D8631D" w:rsidRPr="007A18FE" w:rsidRDefault="00D8631D" w:rsidP="00D8631D">
      <w:pPr>
        <w:numPr>
          <w:ilvl w:val="0"/>
          <w:numId w:val="30"/>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Forces</w:t>
      </w:r>
    </w:p>
    <w:p w14:paraId="1E6E535E" w14:textId="77777777" w:rsidR="00D8631D" w:rsidRPr="007A18FE" w:rsidRDefault="00D8631D" w:rsidP="00D8631D">
      <w:pPr>
        <w:numPr>
          <w:ilvl w:val="0"/>
          <w:numId w:val="30"/>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Magnets</w:t>
      </w:r>
    </w:p>
    <w:p w14:paraId="0980FE7D" w14:textId="77777777" w:rsidR="00D8631D" w:rsidRPr="007A18FE" w:rsidRDefault="00D8631D" w:rsidP="00D8631D">
      <w:pPr>
        <w:numPr>
          <w:ilvl w:val="0"/>
          <w:numId w:val="30"/>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Materials</w:t>
      </w:r>
    </w:p>
    <w:p w14:paraId="34AFC3DF" w14:textId="77777777" w:rsidR="00D8631D" w:rsidRPr="007A18FE" w:rsidRDefault="00D8631D" w:rsidP="00D8631D">
      <w:pPr>
        <w:numPr>
          <w:ilvl w:val="0"/>
          <w:numId w:val="30"/>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Living things and their habitats</w:t>
      </w:r>
    </w:p>
    <w:p w14:paraId="77B4E43C" w14:textId="46F4F9C3" w:rsidR="00D8631D" w:rsidRPr="007A18FE" w:rsidRDefault="00D8631D" w:rsidP="006A4B50">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Treehouse science is adapted through practical and experiential approaches whilst ensuring pupils continue to develop scientific knowledge and enquiry skills.</w:t>
      </w:r>
      <w:r w:rsidRPr="007A18FE">
        <w:rPr>
          <w:rStyle w:val="apple-converted-space"/>
          <w:rFonts w:ascii="Verdana" w:hAnsi="Verdana" w:cs="Segoe UI"/>
          <w:color w:val="000000"/>
          <w:sz w:val="21"/>
          <w:szCs w:val="21"/>
        </w:rPr>
        <w:t> </w:t>
      </w:r>
      <w:r w:rsidR="006561F1" w:rsidRPr="007A18FE">
        <w:rPr>
          <w:rFonts w:ascii="Verdana" w:hAnsi="Verdana" w:cs="Segoe UI"/>
          <w:color w:val="000000"/>
          <w:sz w:val="21"/>
          <w:szCs w:val="21"/>
        </w:rPr>
        <w:t xml:space="preserve"> </w:t>
      </w:r>
    </w:p>
    <w:p w14:paraId="71A4C496" w14:textId="77777777" w:rsidR="00D8631D" w:rsidRPr="006F6B4A" w:rsidRDefault="00D8631D" w:rsidP="00D8631D">
      <w:pPr>
        <w:pStyle w:val="Heading2"/>
        <w:spacing w:line="300" w:lineRule="atLeast"/>
        <w:rPr>
          <w:rFonts w:ascii="Verdana" w:hAnsi="Verdana" w:cs="Segoe UI"/>
          <w:b/>
          <w:bCs/>
          <w:color w:val="000000"/>
          <w:sz w:val="21"/>
          <w:szCs w:val="21"/>
        </w:rPr>
      </w:pPr>
      <w:r w:rsidRPr="006F6B4A">
        <w:rPr>
          <w:rFonts w:ascii="Verdana" w:hAnsi="Verdana" w:cs="Segoe UI"/>
          <w:b/>
          <w:bCs/>
          <w:color w:val="000000"/>
          <w:sz w:val="21"/>
          <w:szCs w:val="21"/>
        </w:rPr>
        <w:t>RE, PSHE and PE</w:t>
      </w:r>
    </w:p>
    <w:p w14:paraId="591692D2"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 xml:space="preserve">Treehouse </w:t>
      </w:r>
      <w:proofErr w:type="gramStart"/>
      <w:r w:rsidRPr="007A18FE">
        <w:rPr>
          <w:rFonts w:ascii="Verdana" w:hAnsi="Verdana" w:cs="Segoe UI"/>
          <w:color w:val="000000"/>
          <w:sz w:val="21"/>
          <w:szCs w:val="21"/>
        </w:rPr>
        <w:t>pupils</w:t>
      </w:r>
      <w:proofErr w:type="gramEnd"/>
      <w:r w:rsidRPr="007A18FE">
        <w:rPr>
          <w:rFonts w:ascii="Verdana" w:hAnsi="Verdana" w:cs="Segoe UI"/>
          <w:color w:val="000000"/>
          <w:sz w:val="21"/>
          <w:szCs w:val="21"/>
        </w:rPr>
        <w:t xml:space="preserve"> access:</w:t>
      </w:r>
    </w:p>
    <w:p w14:paraId="520B6485" w14:textId="77777777" w:rsidR="00D8631D" w:rsidRPr="007A18FE" w:rsidRDefault="00D8631D" w:rsidP="00D8631D">
      <w:pPr>
        <w:numPr>
          <w:ilvl w:val="0"/>
          <w:numId w:val="31"/>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Religious Education</w:t>
      </w:r>
    </w:p>
    <w:p w14:paraId="1A1C212E" w14:textId="77777777" w:rsidR="00D8631D" w:rsidRPr="007A18FE" w:rsidRDefault="00D8631D" w:rsidP="00D8631D">
      <w:pPr>
        <w:numPr>
          <w:ilvl w:val="0"/>
          <w:numId w:val="31"/>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Personal, Social and Health Education</w:t>
      </w:r>
    </w:p>
    <w:p w14:paraId="4431938A" w14:textId="77777777" w:rsidR="00D8631D" w:rsidRPr="007A18FE" w:rsidRDefault="00D8631D" w:rsidP="00D8631D">
      <w:pPr>
        <w:numPr>
          <w:ilvl w:val="0"/>
          <w:numId w:val="31"/>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Physical Education</w:t>
      </w:r>
    </w:p>
    <w:p w14:paraId="40AA05F8" w14:textId="21ED730A" w:rsidR="00D8631D" w:rsidRPr="007A18FE" w:rsidRDefault="00D8631D" w:rsidP="006F6B4A">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These subjects follow the same whole-school curriculum framework whilst being adapted to meet communication, learning and sensory needs. Themes such as relationships, wellbeing, citizenship, safety and diversity remain consistent with the wider school curriculum.</w:t>
      </w:r>
      <w:r w:rsidRPr="007A18FE">
        <w:rPr>
          <w:rStyle w:val="apple-converted-space"/>
          <w:rFonts w:ascii="Verdana" w:hAnsi="Verdana" w:cs="Segoe UI"/>
          <w:color w:val="000000"/>
          <w:sz w:val="21"/>
          <w:szCs w:val="21"/>
        </w:rPr>
        <w:t> </w:t>
      </w:r>
      <w:r w:rsidR="006F6B4A" w:rsidRPr="007A18FE">
        <w:rPr>
          <w:rFonts w:ascii="Verdana" w:hAnsi="Verdana" w:cs="Segoe UI"/>
          <w:color w:val="000000"/>
          <w:sz w:val="21"/>
          <w:szCs w:val="21"/>
        </w:rPr>
        <w:t xml:space="preserve"> </w:t>
      </w:r>
    </w:p>
    <w:p w14:paraId="55B3C113" w14:textId="77777777" w:rsidR="00D8631D" w:rsidRPr="007A18FE" w:rsidRDefault="00D8631D" w:rsidP="00D8631D">
      <w:pPr>
        <w:pStyle w:val="Heading1"/>
        <w:spacing w:line="300" w:lineRule="atLeast"/>
        <w:rPr>
          <w:rFonts w:ascii="Verdana" w:hAnsi="Verdana" w:cs="Segoe UI"/>
          <w:color w:val="000000"/>
          <w:sz w:val="21"/>
          <w:szCs w:val="21"/>
        </w:rPr>
      </w:pPr>
      <w:r w:rsidRPr="007A18FE">
        <w:rPr>
          <w:rFonts w:ascii="Verdana" w:hAnsi="Verdana" w:cs="Segoe UI"/>
          <w:color w:val="000000"/>
          <w:sz w:val="21"/>
          <w:szCs w:val="21"/>
        </w:rPr>
        <w:t>Shared Curriculum Principles</w:t>
      </w:r>
    </w:p>
    <w:p w14:paraId="6C02E8C4"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Treehouse curriculum and wider Brierley Forest curriculum share the same educational principles:</w:t>
      </w:r>
    </w:p>
    <w:p w14:paraId="46A89280" w14:textId="77777777" w:rsidR="00D8631D" w:rsidRPr="007A18FE" w:rsidRDefault="00D8631D" w:rsidP="00D8631D">
      <w:pPr>
        <w:numPr>
          <w:ilvl w:val="0"/>
          <w:numId w:val="32"/>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High expectations for all learners</w:t>
      </w:r>
    </w:p>
    <w:p w14:paraId="4C091689" w14:textId="77777777" w:rsidR="00D8631D" w:rsidRPr="007A18FE" w:rsidRDefault="00D8631D" w:rsidP="00D8631D">
      <w:pPr>
        <w:numPr>
          <w:ilvl w:val="0"/>
          <w:numId w:val="32"/>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Use of high-quality texts</w:t>
      </w:r>
    </w:p>
    <w:p w14:paraId="13B25E0A" w14:textId="77777777" w:rsidR="00D8631D" w:rsidRPr="007A18FE" w:rsidRDefault="00D8631D" w:rsidP="00D8631D">
      <w:pPr>
        <w:numPr>
          <w:ilvl w:val="0"/>
          <w:numId w:val="32"/>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Vocabulary and communication development</w:t>
      </w:r>
    </w:p>
    <w:p w14:paraId="3CCE580F" w14:textId="77777777" w:rsidR="00D8631D" w:rsidRPr="007A18FE" w:rsidRDefault="00D8631D" w:rsidP="00D8631D">
      <w:pPr>
        <w:numPr>
          <w:ilvl w:val="0"/>
          <w:numId w:val="32"/>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Building knowledge over time</w:t>
      </w:r>
    </w:p>
    <w:p w14:paraId="53151AA7" w14:textId="77777777" w:rsidR="00D8631D" w:rsidRPr="007A18FE" w:rsidRDefault="00D8631D" w:rsidP="00D8631D">
      <w:pPr>
        <w:numPr>
          <w:ilvl w:val="0"/>
          <w:numId w:val="32"/>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Opportunities for retrieval and application</w:t>
      </w:r>
    </w:p>
    <w:p w14:paraId="6BAC6563" w14:textId="77777777" w:rsidR="00D8631D" w:rsidRPr="007A18FE" w:rsidRDefault="00D8631D" w:rsidP="00D8631D">
      <w:pPr>
        <w:numPr>
          <w:ilvl w:val="0"/>
          <w:numId w:val="32"/>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Promotion of cultural capital</w:t>
      </w:r>
    </w:p>
    <w:p w14:paraId="4FBA764F" w14:textId="77777777" w:rsidR="00D8631D" w:rsidRPr="007A18FE" w:rsidRDefault="00D8631D" w:rsidP="00D8631D">
      <w:pPr>
        <w:numPr>
          <w:ilvl w:val="0"/>
          <w:numId w:val="32"/>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Development of personal, social and emotional wellbeing</w:t>
      </w:r>
    </w:p>
    <w:p w14:paraId="3F598B64" w14:textId="77777777" w:rsidR="00D8631D" w:rsidRPr="007A18FE" w:rsidRDefault="00D8631D" w:rsidP="00D8631D">
      <w:pPr>
        <w:numPr>
          <w:ilvl w:val="0"/>
          <w:numId w:val="32"/>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Online safety and responsible technology use</w:t>
      </w:r>
    </w:p>
    <w:p w14:paraId="69455B3C" w14:textId="77777777" w:rsidR="00D8631D" w:rsidRPr="007A18FE" w:rsidRDefault="00D8631D" w:rsidP="00D8631D">
      <w:pPr>
        <w:numPr>
          <w:ilvl w:val="0"/>
          <w:numId w:val="32"/>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Preparation for the next stage of education</w:t>
      </w:r>
    </w:p>
    <w:p w14:paraId="24C9F9D2" w14:textId="49F89CDA"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These shared principles ensure consistency of curriculum intent across the school.</w:t>
      </w:r>
      <w:r w:rsidR="006F6B4A" w:rsidRPr="007A18FE">
        <w:rPr>
          <w:rFonts w:ascii="Verdana" w:hAnsi="Verdana" w:cs="Segoe UI"/>
          <w:color w:val="000000"/>
          <w:sz w:val="21"/>
          <w:szCs w:val="21"/>
        </w:rPr>
        <w:t xml:space="preserve"> </w:t>
      </w:r>
    </w:p>
    <w:p w14:paraId="7381ABC7" w14:textId="61A63946" w:rsidR="00D8631D" w:rsidRDefault="00D8631D" w:rsidP="00D8631D">
      <w:pPr>
        <w:spacing w:line="300" w:lineRule="atLeast"/>
        <w:rPr>
          <w:rFonts w:ascii="Verdana" w:hAnsi="Verdana" w:cs="Segoe UI"/>
          <w:color w:val="000000"/>
          <w:sz w:val="21"/>
          <w:szCs w:val="21"/>
        </w:rPr>
      </w:pPr>
    </w:p>
    <w:p w14:paraId="562E1B53" w14:textId="77777777" w:rsidR="00346C38" w:rsidRDefault="00346C38" w:rsidP="00D8631D">
      <w:pPr>
        <w:spacing w:line="300" w:lineRule="atLeast"/>
        <w:rPr>
          <w:rFonts w:ascii="Verdana" w:hAnsi="Verdana" w:cs="Segoe UI"/>
          <w:color w:val="000000"/>
          <w:sz w:val="21"/>
          <w:szCs w:val="21"/>
        </w:rPr>
      </w:pPr>
    </w:p>
    <w:p w14:paraId="0E858C80" w14:textId="77777777" w:rsidR="00346C38" w:rsidRPr="007A18FE" w:rsidRDefault="00346C38" w:rsidP="00D8631D">
      <w:pPr>
        <w:spacing w:line="300" w:lineRule="atLeast"/>
        <w:rPr>
          <w:rFonts w:ascii="Verdana" w:hAnsi="Verdana" w:cs="Segoe UI"/>
          <w:color w:val="000000"/>
          <w:sz w:val="21"/>
          <w:szCs w:val="21"/>
        </w:rPr>
      </w:pPr>
    </w:p>
    <w:p w14:paraId="50A7DDDD" w14:textId="77777777" w:rsidR="00D8631D" w:rsidRPr="007A18FE" w:rsidRDefault="00D8631D" w:rsidP="00D8631D">
      <w:pPr>
        <w:pStyle w:val="Heading1"/>
        <w:spacing w:line="300" w:lineRule="atLeast"/>
        <w:rPr>
          <w:rFonts w:ascii="Verdana" w:hAnsi="Verdana" w:cs="Segoe UI"/>
          <w:color w:val="000000"/>
          <w:sz w:val="21"/>
          <w:szCs w:val="21"/>
        </w:rPr>
      </w:pPr>
      <w:r w:rsidRPr="007A18FE">
        <w:rPr>
          <w:rFonts w:ascii="Verdana" w:hAnsi="Verdana" w:cs="Segoe UI"/>
          <w:color w:val="000000"/>
          <w:sz w:val="21"/>
          <w:szCs w:val="21"/>
        </w:rPr>
        <w:lastRenderedPageBreak/>
        <w:t>Key Adaptations Within the Treehouse</w:t>
      </w:r>
    </w:p>
    <w:p w14:paraId="52F748C4"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primary difference between mainstream provision and the Treehouse is</w:t>
      </w:r>
      <w:r w:rsidRPr="007A18FE">
        <w:rPr>
          <w:rStyle w:val="apple-converted-space"/>
          <w:rFonts w:ascii="Verdana" w:hAnsi="Verdana" w:cs="Segoe UI"/>
          <w:color w:val="000000"/>
          <w:sz w:val="21"/>
          <w:szCs w:val="21"/>
        </w:rPr>
        <w:t> </w:t>
      </w:r>
      <w:r w:rsidRPr="00C3779E">
        <w:rPr>
          <w:rStyle w:val="Strong"/>
          <w:rFonts w:ascii="Verdana" w:hAnsi="Verdana" w:cs="Segoe UI"/>
          <w:b w:val="0"/>
          <w:bCs w:val="0"/>
          <w:color w:val="000000"/>
          <w:sz w:val="21"/>
          <w:szCs w:val="21"/>
        </w:rPr>
        <w:t>how learning is delivered</w:t>
      </w:r>
      <w:r w:rsidRPr="007A18FE">
        <w:rPr>
          <w:rFonts w:ascii="Verdana" w:hAnsi="Verdana" w:cs="Segoe UI"/>
          <w:color w:val="000000"/>
          <w:sz w:val="21"/>
          <w:szCs w:val="21"/>
        </w:rPr>
        <w:t>, not what pupils are entitled to learn.</w:t>
      </w:r>
    </w:p>
    <w:p w14:paraId="73AF6D1A" w14:textId="77777777" w:rsidR="00D8631D"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Adaptations include:</w:t>
      </w:r>
    </w:p>
    <w:p w14:paraId="4DAD86E4" w14:textId="54E9DFB6" w:rsidR="00927E7C" w:rsidRDefault="00927E7C" w:rsidP="00927E7C">
      <w:pPr>
        <w:pStyle w:val="NormalWeb"/>
        <w:rPr>
          <w:rFonts w:ascii="Verdana" w:hAnsi="Verdana" w:cs="Segoe UI"/>
          <w:color w:val="000000"/>
          <w:sz w:val="21"/>
          <w:szCs w:val="21"/>
        </w:rPr>
      </w:pPr>
      <w:r>
        <w:rPr>
          <w:rFonts w:ascii="Verdana" w:hAnsi="Verdana" w:cs="Segoe UI"/>
          <w:color w:val="000000"/>
          <w:sz w:val="21"/>
          <w:szCs w:val="21"/>
          <w:u w:val="single"/>
        </w:rPr>
        <w:t>Smaller-step learning</w:t>
      </w:r>
      <w:r w:rsidRPr="00C3779E">
        <w:rPr>
          <w:rFonts w:ascii="Verdana" w:hAnsi="Verdana" w:cs="Segoe UI"/>
          <w:color w:val="000000"/>
          <w:sz w:val="21"/>
          <w:szCs w:val="21"/>
        </w:rPr>
        <w:t xml:space="preserve"> –</w:t>
      </w:r>
      <w:r w:rsidR="00C3779E" w:rsidRPr="00C3779E">
        <w:rPr>
          <w:rFonts w:ascii="Verdana" w:hAnsi="Verdana" w:cs="Segoe UI"/>
          <w:color w:val="000000"/>
          <w:sz w:val="21"/>
          <w:szCs w:val="21"/>
        </w:rPr>
        <w:t xml:space="preserve"> </w:t>
      </w:r>
      <w:r>
        <w:rPr>
          <w:rFonts w:ascii="Verdana" w:hAnsi="Verdana" w:cs="Segoe UI"/>
          <w:color w:val="000000"/>
          <w:sz w:val="21"/>
          <w:szCs w:val="21"/>
        </w:rPr>
        <w:t>Learning is broken into manageable steps and carefully sequenced to ensure success.</w:t>
      </w:r>
    </w:p>
    <w:p w14:paraId="71009EF2" w14:textId="0D65B478" w:rsidR="00331496" w:rsidRDefault="00927E7C" w:rsidP="00927E7C">
      <w:pPr>
        <w:pStyle w:val="NormalWeb"/>
        <w:rPr>
          <w:rFonts w:ascii="Verdana" w:hAnsi="Verdana" w:cs="Segoe UI"/>
          <w:color w:val="000000"/>
          <w:sz w:val="21"/>
          <w:szCs w:val="21"/>
        </w:rPr>
      </w:pPr>
      <w:r>
        <w:rPr>
          <w:rFonts w:ascii="Verdana" w:hAnsi="Verdana" w:cs="Segoe UI"/>
          <w:color w:val="000000"/>
          <w:sz w:val="21"/>
          <w:szCs w:val="21"/>
          <w:u w:val="single"/>
        </w:rPr>
        <w:t>Increased repetition and retrieval</w:t>
      </w:r>
      <w:r w:rsidRPr="006216C7">
        <w:rPr>
          <w:rFonts w:ascii="Verdana" w:hAnsi="Verdana" w:cs="Segoe UI"/>
          <w:color w:val="000000"/>
          <w:sz w:val="21"/>
          <w:szCs w:val="21"/>
        </w:rPr>
        <w:t xml:space="preserve"> - </w:t>
      </w:r>
      <w:r>
        <w:rPr>
          <w:rFonts w:ascii="Verdana" w:hAnsi="Verdana" w:cs="Segoe UI"/>
          <w:color w:val="000000"/>
          <w:sz w:val="21"/>
          <w:szCs w:val="21"/>
        </w:rPr>
        <w:t xml:space="preserve">Key concepts are revisited frequently to support long-term retention. </w:t>
      </w:r>
    </w:p>
    <w:p w14:paraId="66E3ABF4" w14:textId="67D6C343" w:rsidR="003D6BDC" w:rsidRDefault="00331496" w:rsidP="00927E7C">
      <w:pPr>
        <w:pStyle w:val="NormalWeb"/>
        <w:rPr>
          <w:rFonts w:ascii="Verdana" w:hAnsi="Verdana" w:cs="Segoe UI"/>
          <w:color w:val="000000"/>
          <w:sz w:val="21"/>
          <w:szCs w:val="21"/>
        </w:rPr>
      </w:pPr>
      <w:r>
        <w:rPr>
          <w:rFonts w:ascii="Verdana" w:hAnsi="Verdana" w:cs="Segoe UI"/>
          <w:color w:val="000000"/>
          <w:sz w:val="21"/>
          <w:szCs w:val="21"/>
          <w:u w:val="single"/>
        </w:rPr>
        <w:t>Multi-sensory teaching</w:t>
      </w:r>
      <w:r w:rsidRPr="006216C7">
        <w:rPr>
          <w:rFonts w:ascii="Verdana" w:hAnsi="Verdana" w:cs="Segoe UI"/>
          <w:color w:val="000000"/>
          <w:sz w:val="21"/>
          <w:szCs w:val="21"/>
        </w:rPr>
        <w:t xml:space="preserve"> –</w:t>
      </w:r>
      <w:r>
        <w:rPr>
          <w:rFonts w:ascii="Verdana" w:hAnsi="Verdana" w:cs="Segoe UI"/>
          <w:color w:val="000000"/>
          <w:sz w:val="21"/>
          <w:szCs w:val="21"/>
          <w:u w:val="single"/>
        </w:rPr>
        <w:t xml:space="preserve"> </w:t>
      </w:r>
      <w:r w:rsidR="006216C7">
        <w:rPr>
          <w:rFonts w:ascii="Verdana" w:hAnsi="Verdana" w:cs="Segoe UI"/>
          <w:color w:val="000000"/>
          <w:sz w:val="21"/>
          <w:szCs w:val="21"/>
        </w:rPr>
        <w:t>V</w:t>
      </w:r>
      <w:r>
        <w:rPr>
          <w:rFonts w:ascii="Verdana" w:hAnsi="Verdana" w:cs="Segoe UI"/>
          <w:color w:val="000000"/>
          <w:sz w:val="21"/>
          <w:szCs w:val="21"/>
        </w:rPr>
        <w:t>isual, practical and experiential approaches</w:t>
      </w:r>
      <w:r w:rsidR="003D6BDC">
        <w:rPr>
          <w:rFonts w:ascii="Verdana" w:hAnsi="Verdana" w:cs="Segoe UI"/>
          <w:color w:val="000000"/>
          <w:sz w:val="21"/>
          <w:szCs w:val="21"/>
        </w:rPr>
        <w:t xml:space="preserve"> support understanding and engagement. </w:t>
      </w:r>
    </w:p>
    <w:p w14:paraId="2CD12B7F" w14:textId="7C2BFE42" w:rsidR="00D8631D" w:rsidRPr="007A18FE" w:rsidRDefault="003D6BDC" w:rsidP="00EA59BC">
      <w:pPr>
        <w:pStyle w:val="NormalWeb"/>
        <w:rPr>
          <w:rFonts w:ascii="Verdana" w:hAnsi="Verdana" w:cs="Segoe UI"/>
          <w:color w:val="000000"/>
          <w:sz w:val="21"/>
          <w:szCs w:val="21"/>
        </w:rPr>
      </w:pPr>
      <w:r>
        <w:rPr>
          <w:rFonts w:ascii="Verdana" w:hAnsi="Verdana" w:cs="Segoe UI"/>
          <w:color w:val="000000"/>
          <w:sz w:val="21"/>
          <w:szCs w:val="21"/>
          <w:u w:val="single"/>
        </w:rPr>
        <w:t>Flexible outcomes</w:t>
      </w:r>
      <w:r w:rsidRPr="00C3779E">
        <w:rPr>
          <w:rFonts w:ascii="Verdana" w:hAnsi="Verdana" w:cs="Segoe UI"/>
          <w:color w:val="000000"/>
          <w:sz w:val="21"/>
          <w:szCs w:val="21"/>
        </w:rPr>
        <w:t xml:space="preserve"> –</w:t>
      </w:r>
      <w:r>
        <w:rPr>
          <w:rFonts w:ascii="Verdana" w:hAnsi="Verdana" w:cs="Segoe UI"/>
          <w:color w:val="000000"/>
          <w:sz w:val="21"/>
          <w:szCs w:val="21"/>
          <w:u w:val="single"/>
        </w:rPr>
        <w:t xml:space="preserve"> </w:t>
      </w:r>
      <w:r>
        <w:rPr>
          <w:rFonts w:ascii="Verdana" w:hAnsi="Verdana" w:cs="Segoe UI"/>
          <w:color w:val="000000"/>
          <w:sz w:val="21"/>
          <w:szCs w:val="21"/>
        </w:rPr>
        <w:t>Pupils work towards personalised outcomes based on their assessed starting points</w:t>
      </w:r>
      <w:r w:rsidR="00EA59BC">
        <w:rPr>
          <w:rFonts w:ascii="Verdana" w:hAnsi="Verdana" w:cs="Segoe UI"/>
          <w:color w:val="000000"/>
          <w:sz w:val="21"/>
          <w:szCs w:val="21"/>
        </w:rPr>
        <w:t xml:space="preserve"> whilst remaining connected to the broader curriculum. </w:t>
      </w:r>
      <w:r w:rsidR="00927E7C">
        <w:rPr>
          <w:rFonts w:ascii="Verdana" w:hAnsi="Verdana" w:cs="Segoe UI"/>
          <w:color w:val="000000"/>
          <w:sz w:val="21"/>
          <w:szCs w:val="21"/>
        </w:rPr>
        <w:t xml:space="preserve"> </w:t>
      </w:r>
    </w:p>
    <w:p w14:paraId="6F7E816C" w14:textId="77777777" w:rsidR="00D8631D" w:rsidRPr="007A18FE" w:rsidRDefault="00D8631D" w:rsidP="00D8631D">
      <w:pPr>
        <w:pStyle w:val="Heading1"/>
        <w:spacing w:line="300" w:lineRule="atLeast"/>
        <w:rPr>
          <w:rFonts w:ascii="Verdana" w:hAnsi="Verdana" w:cs="Segoe UI"/>
          <w:color w:val="000000"/>
          <w:sz w:val="21"/>
          <w:szCs w:val="21"/>
        </w:rPr>
      </w:pPr>
      <w:r w:rsidRPr="007A18FE">
        <w:rPr>
          <w:rFonts w:ascii="Verdana" w:hAnsi="Verdana" w:cs="Segoe UI"/>
          <w:color w:val="000000"/>
          <w:sz w:val="21"/>
          <w:szCs w:val="21"/>
        </w:rPr>
        <w:t>Application of Skills and Life Skills Curriculum</w:t>
      </w:r>
    </w:p>
    <w:p w14:paraId="633807B7" w14:textId="3AAA7D31"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A distinctive feature of the Treehouse curriculum is the inclusion of dedicated</w:t>
      </w:r>
      <w:r w:rsidRPr="007A18FE">
        <w:rPr>
          <w:rStyle w:val="apple-converted-space"/>
          <w:rFonts w:ascii="Verdana" w:hAnsi="Verdana" w:cs="Segoe UI"/>
          <w:color w:val="000000"/>
          <w:sz w:val="21"/>
          <w:szCs w:val="21"/>
        </w:rPr>
        <w:t> </w:t>
      </w:r>
      <w:r w:rsidRPr="00D33994">
        <w:rPr>
          <w:rStyle w:val="Strong"/>
          <w:rFonts w:ascii="Verdana" w:hAnsi="Verdana" w:cs="Segoe UI"/>
          <w:b w:val="0"/>
          <w:bCs w:val="0"/>
          <w:color w:val="000000"/>
          <w:sz w:val="21"/>
          <w:szCs w:val="21"/>
        </w:rPr>
        <w:t>Application of Skills/Life Skills session</w:t>
      </w:r>
      <w:r w:rsidR="00D33994">
        <w:rPr>
          <w:rStyle w:val="Strong"/>
          <w:rFonts w:ascii="Verdana" w:hAnsi="Verdana" w:cs="Segoe UI"/>
          <w:b w:val="0"/>
          <w:bCs w:val="0"/>
          <w:color w:val="000000"/>
          <w:sz w:val="21"/>
          <w:szCs w:val="21"/>
        </w:rPr>
        <w:t xml:space="preserve">s. </w:t>
      </w:r>
    </w:p>
    <w:p w14:paraId="778CDE81"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These sessions allow pupils to apply classroom learning in meaningful real-life contexts, including:</w:t>
      </w:r>
    </w:p>
    <w:p w14:paraId="7240F1B2" w14:textId="77777777" w:rsidR="00D8631D" w:rsidRPr="007A18FE" w:rsidRDefault="00D8631D" w:rsidP="00D8631D">
      <w:pPr>
        <w:numPr>
          <w:ilvl w:val="0"/>
          <w:numId w:val="33"/>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Cooking and food preparation</w:t>
      </w:r>
    </w:p>
    <w:p w14:paraId="40853D03" w14:textId="77777777" w:rsidR="00D8631D" w:rsidRPr="007A18FE" w:rsidRDefault="00D8631D" w:rsidP="00D8631D">
      <w:pPr>
        <w:numPr>
          <w:ilvl w:val="0"/>
          <w:numId w:val="33"/>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Shopping and community visits</w:t>
      </w:r>
    </w:p>
    <w:p w14:paraId="528285F6" w14:textId="77777777" w:rsidR="00D8631D" w:rsidRPr="007A18FE" w:rsidRDefault="00D8631D" w:rsidP="00D8631D">
      <w:pPr>
        <w:numPr>
          <w:ilvl w:val="0"/>
          <w:numId w:val="33"/>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Money management</w:t>
      </w:r>
    </w:p>
    <w:p w14:paraId="745A2174" w14:textId="77777777" w:rsidR="00D8631D" w:rsidRPr="007A18FE" w:rsidRDefault="00D8631D" w:rsidP="00D8631D">
      <w:pPr>
        <w:numPr>
          <w:ilvl w:val="0"/>
          <w:numId w:val="33"/>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Communication in real-life situations</w:t>
      </w:r>
    </w:p>
    <w:p w14:paraId="40C25F58" w14:textId="77777777" w:rsidR="00D8631D" w:rsidRPr="007A18FE" w:rsidRDefault="00D8631D" w:rsidP="00D8631D">
      <w:pPr>
        <w:numPr>
          <w:ilvl w:val="0"/>
          <w:numId w:val="33"/>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Independence skills</w:t>
      </w:r>
    </w:p>
    <w:p w14:paraId="7BD084B6" w14:textId="77777777" w:rsidR="00D8631D" w:rsidRPr="007A18FE" w:rsidRDefault="00D8631D" w:rsidP="00D8631D">
      <w:pPr>
        <w:numPr>
          <w:ilvl w:val="0"/>
          <w:numId w:val="33"/>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Understanding the local community</w:t>
      </w:r>
    </w:p>
    <w:p w14:paraId="098040D8" w14:textId="77777777" w:rsidR="00D8631D" w:rsidRPr="007A18FE" w:rsidRDefault="00D8631D" w:rsidP="00D8631D">
      <w:pPr>
        <w:numPr>
          <w:ilvl w:val="0"/>
          <w:numId w:val="33"/>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Personal organisation and self-care</w:t>
      </w:r>
    </w:p>
    <w:p w14:paraId="0DACDDBF" w14:textId="5D40718D" w:rsidR="00D8631D" w:rsidRPr="007A18FE" w:rsidRDefault="00D8631D" w:rsidP="009F1F77">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These opportunities support the development of functional skills and preparation for adulthood, complementing and extending the academic curriculum rather than replacing it.</w:t>
      </w:r>
    </w:p>
    <w:p w14:paraId="3BC3B0D8" w14:textId="77777777" w:rsidR="00D8631D" w:rsidRPr="007A18FE" w:rsidRDefault="00D8631D" w:rsidP="00D8631D">
      <w:pPr>
        <w:pStyle w:val="Heading1"/>
        <w:spacing w:line="300" w:lineRule="atLeast"/>
        <w:rPr>
          <w:rFonts w:ascii="Verdana" w:hAnsi="Verdana" w:cs="Segoe UI"/>
          <w:color w:val="000000"/>
          <w:sz w:val="21"/>
          <w:szCs w:val="21"/>
        </w:rPr>
      </w:pPr>
      <w:r w:rsidRPr="007A18FE">
        <w:rPr>
          <w:rFonts w:ascii="Verdana" w:hAnsi="Verdana" w:cs="Segoe UI"/>
          <w:color w:val="000000"/>
          <w:sz w:val="21"/>
          <w:szCs w:val="21"/>
        </w:rPr>
        <w:t>Curriculum Consistency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9"/>
        <w:gridCol w:w="4118"/>
        <w:gridCol w:w="4607"/>
      </w:tblGrid>
      <w:tr w:rsidR="009F1F77" w:rsidRPr="007A18FE" w14:paraId="00C80872" w14:textId="77777777" w:rsidTr="0086441D">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C1E4F5" w:themeFill="accent1" w:themeFillTint="33"/>
            <w:vAlign w:val="center"/>
            <w:hideMark/>
          </w:tcPr>
          <w:p w14:paraId="5D641ABF" w14:textId="77777777" w:rsidR="00D8631D" w:rsidRPr="007A18FE" w:rsidRDefault="00D8631D">
            <w:pPr>
              <w:jc w:val="center"/>
              <w:rPr>
                <w:rFonts w:ascii="Verdana" w:hAnsi="Verdana" w:cs="Times New Roman"/>
                <w:b/>
                <w:bCs/>
                <w:sz w:val="21"/>
                <w:szCs w:val="21"/>
              </w:rPr>
            </w:pPr>
            <w:r w:rsidRPr="007A18FE">
              <w:rPr>
                <w:rFonts w:ascii="Verdana" w:hAnsi="Verdana"/>
                <w:b/>
                <w:bCs/>
                <w:sz w:val="21"/>
                <w:szCs w:val="21"/>
              </w:rPr>
              <w:t>Curriculum Area</w:t>
            </w:r>
          </w:p>
        </w:tc>
        <w:tc>
          <w:tcPr>
            <w:tcW w:w="0" w:type="auto"/>
            <w:tcBorders>
              <w:top w:val="single" w:sz="6" w:space="0" w:color="E6E6E6"/>
              <w:left w:val="single" w:sz="6" w:space="0" w:color="E6E6E6"/>
              <w:bottom w:val="single" w:sz="6" w:space="0" w:color="E6E6E6"/>
              <w:right w:val="single" w:sz="6" w:space="0" w:color="E6E6E6"/>
            </w:tcBorders>
            <w:shd w:val="clear" w:color="auto" w:fill="C1E4F5" w:themeFill="accent1" w:themeFillTint="33"/>
            <w:vAlign w:val="center"/>
            <w:hideMark/>
          </w:tcPr>
          <w:p w14:paraId="6462E7C7" w14:textId="77777777" w:rsidR="00D8631D" w:rsidRPr="007A18FE" w:rsidRDefault="00D8631D">
            <w:pPr>
              <w:jc w:val="center"/>
              <w:rPr>
                <w:rFonts w:ascii="Verdana" w:hAnsi="Verdana"/>
                <w:b/>
                <w:bCs/>
                <w:sz w:val="21"/>
                <w:szCs w:val="21"/>
              </w:rPr>
            </w:pPr>
            <w:r w:rsidRPr="007A18FE">
              <w:rPr>
                <w:rFonts w:ascii="Verdana" w:hAnsi="Verdana"/>
                <w:b/>
                <w:bCs/>
                <w:sz w:val="21"/>
                <w:szCs w:val="21"/>
              </w:rPr>
              <w:t>Mainstream KS2</w:t>
            </w:r>
          </w:p>
        </w:tc>
        <w:tc>
          <w:tcPr>
            <w:tcW w:w="0" w:type="auto"/>
            <w:tcBorders>
              <w:top w:val="single" w:sz="6" w:space="0" w:color="E6E6E6"/>
              <w:left w:val="single" w:sz="6" w:space="0" w:color="E6E6E6"/>
              <w:bottom w:val="single" w:sz="6" w:space="0" w:color="E6E6E6"/>
              <w:right w:val="single" w:sz="6" w:space="0" w:color="E6E6E6"/>
            </w:tcBorders>
            <w:shd w:val="clear" w:color="auto" w:fill="C1E4F5" w:themeFill="accent1" w:themeFillTint="33"/>
            <w:vAlign w:val="center"/>
            <w:hideMark/>
          </w:tcPr>
          <w:p w14:paraId="4162A7B1" w14:textId="77777777" w:rsidR="00D8631D" w:rsidRPr="007A18FE" w:rsidRDefault="00D8631D">
            <w:pPr>
              <w:jc w:val="center"/>
              <w:rPr>
                <w:rFonts w:ascii="Verdana" w:hAnsi="Verdana"/>
                <w:b/>
                <w:bCs/>
                <w:sz w:val="21"/>
                <w:szCs w:val="21"/>
              </w:rPr>
            </w:pPr>
            <w:r w:rsidRPr="007A18FE">
              <w:rPr>
                <w:rFonts w:ascii="Verdana" w:hAnsi="Verdana"/>
                <w:b/>
                <w:bCs/>
                <w:sz w:val="21"/>
                <w:szCs w:val="21"/>
              </w:rPr>
              <w:t>Treehouse</w:t>
            </w:r>
          </w:p>
        </w:tc>
      </w:tr>
      <w:tr w:rsidR="009F1F77" w:rsidRPr="007A18FE" w14:paraId="29BBD5F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4F8BA69" w14:textId="77777777" w:rsidR="00D8631D" w:rsidRPr="007A18FE" w:rsidRDefault="00D8631D">
            <w:pPr>
              <w:rPr>
                <w:rFonts w:ascii="Verdana" w:hAnsi="Verdana"/>
                <w:sz w:val="21"/>
                <w:szCs w:val="21"/>
              </w:rPr>
            </w:pPr>
            <w:r w:rsidRPr="007A18FE">
              <w:rPr>
                <w:rFonts w:ascii="Verdana" w:hAnsi="Verdana"/>
                <w:sz w:val="21"/>
                <w:szCs w:val="21"/>
              </w:rPr>
              <w:t>Mathematics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513FC14" w14:textId="77777777" w:rsidR="00D8631D" w:rsidRPr="007A18FE" w:rsidRDefault="00D8631D">
            <w:pPr>
              <w:rPr>
                <w:rFonts w:ascii="Verdana" w:hAnsi="Verdana"/>
                <w:sz w:val="21"/>
                <w:szCs w:val="21"/>
              </w:rPr>
            </w:pPr>
            <w:r w:rsidRPr="007A18FE">
              <w:rPr>
                <w:rFonts w:ascii="Verdana" w:hAnsi="Verdana"/>
                <w:sz w:val="21"/>
                <w:szCs w:val="21"/>
              </w:rPr>
              <w:t>Ark Maths Curriculum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ABA5782" w14:textId="77777777" w:rsidR="00D8631D" w:rsidRPr="007A18FE" w:rsidRDefault="00D8631D">
            <w:pPr>
              <w:rPr>
                <w:rFonts w:ascii="Verdana" w:hAnsi="Verdana"/>
                <w:sz w:val="21"/>
                <w:szCs w:val="21"/>
              </w:rPr>
            </w:pPr>
            <w:r w:rsidRPr="007A18FE">
              <w:rPr>
                <w:rFonts w:ascii="Verdana" w:hAnsi="Verdana"/>
                <w:sz w:val="21"/>
                <w:szCs w:val="21"/>
              </w:rPr>
              <w:t>Ark Maths Curriculum delivered from an individually assessed starting point</w:t>
            </w:r>
          </w:p>
        </w:tc>
      </w:tr>
      <w:tr w:rsidR="009F1F77" w:rsidRPr="007A18FE" w14:paraId="6D04F37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60BCAEB" w14:textId="77777777" w:rsidR="00D8631D" w:rsidRPr="007A18FE" w:rsidRDefault="00D8631D">
            <w:pPr>
              <w:rPr>
                <w:rFonts w:ascii="Verdana" w:hAnsi="Verdana"/>
                <w:sz w:val="21"/>
                <w:szCs w:val="21"/>
              </w:rPr>
            </w:pPr>
            <w:r w:rsidRPr="007A18FE">
              <w:rPr>
                <w:rFonts w:ascii="Verdana" w:hAnsi="Verdana"/>
                <w:sz w:val="21"/>
                <w:szCs w:val="21"/>
              </w:rPr>
              <w:t>Writing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D747054" w14:textId="04CC4B91" w:rsidR="00D8631D" w:rsidRPr="007A18FE" w:rsidRDefault="009F1F77">
            <w:pPr>
              <w:rPr>
                <w:rFonts w:ascii="Verdana" w:hAnsi="Verdana"/>
                <w:sz w:val="21"/>
                <w:szCs w:val="21"/>
              </w:rPr>
            </w:pPr>
            <w:r>
              <w:rPr>
                <w:rFonts w:ascii="Verdana" w:hAnsi="Verdana"/>
                <w:sz w:val="21"/>
                <w:szCs w:val="21"/>
              </w:rPr>
              <w:t>Whole school w</w:t>
            </w:r>
            <w:r w:rsidR="00D8631D" w:rsidRPr="007A18FE">
              <w:rPr>
                <w:rFonts w:ascii="Verdana" w:hAnsi="Verdana"/>
                <w:sz w:val="21"/>
                <w:szCs w:val="21"/>
              </w:rPr>
              <w:t xml:space="preserve">riting curriculum and </w:t>
            </w:r>
            <w:proofErr w:type="spellStart"/>
            <w:r>
              <w:rPr>
                <w:rFonts w:ascii="Verdana" w:hAnsi="Verdana"/>
                <w:sz w:val="21"/>
                <w:szCs w:val="21"/>
              </w:rPr>
              <w:t>Grammarsaurus</w:t>
            </w:r>
            <w:proofErr w:type="spellEnd"/>
            <w:r>
              <w:rPr>
                <w:rFonts w:ascii="Verdana" w:hAnsi="Verdana"/>
                <w:sz w:val="21"/>
                <w:szCs w:val="21"/>
              </w:rPr>
              <w:t xml:space="preserve"> </w:t>
            </w:r>
            <w:r w:rsidR="00D8631D" w:rsidRPr="007A18FE">
              <w:rPr>
                <w:rFonts w:ascii="Verdana" w:hAnsi="Verdana"/>
                <w:sz w:val="21"/>
                <w:szCs w:val="21"/>
              </w:rPr>
              <w:t>text spine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7060544" w14:textId="77777777" w:rsidR="00D8631D" w:rsidRPr="007A18FE" w:rsidRDefault="00D8631D">
            <w:pPr>
              <w:rPr>
                <w:rFonts w:ascii="Verdana" w:hAnsi="Verdana"/>
                <w:sz w:val="21"/>
                <w:szCs w:val="21"/>
              </w:rPr>
            </w:pPr>
            <w:r w:rsidRPr="007A18FE">
              <w:rPr>
                <w:rFonts w:ascii="Verdana" w:hAnsi="Verdana"/>
                <w:sz w:val="21"/>
                <w:szCs w:val="21"/>
              </w:rPr>
              <w:t>Same curriculum adapted through smaller steps and personalised outcomes</w:t>
            </w:r>
          </w:p>
        </w:tc>
      </w:tr>
      <w:tr w:rsidR="009F1F77" w:rsidRPr="007A18FE" w14:paraId="5BE64A8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1FD9BE2" w14:textId="77777777" w:rsidR="00D8631D" w:rsidRPr="007A18FE" w:rsidRDefault="00D8631D">
            <w:pPr>
              <w:rPr>
                <w:rFonts w:ascii="Verdana" w:hAnsi="Verdana"/>
                <w:sz w:val="21"/>
                <w:szCs w:val="21"/>
              </w:rPr>
            </w:pPr>
            <w:r w:rsidRPr="007A18FE">
              <w:rPr>
                <w:rFonts w:ascii="Verdana" w:hAnsi="Verdana"/>
                <w:sz w:val="21"/>
                <w:szCs w:val="21"/>
              </w:rPr>
              <w:lastRenderedPageBreak/>
              <w:t>Reading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9522404" w14:textId="77777777" w:rsidR="00D8631D" w:rsidRPr="007A18FE" w:rsidRDefault="00D8631D">
            <w:pPr>
              <w:rPr>
                <w:rFonts w:ascii="Verdana" w:hAnsi="Verdana"/>
                <w:sz w:val="21"/>
                <w:szCs w:val="21"/>
              </w:rPr>
            </w:pPr>
            <w:proofErr w:type="gramStart"/>
            <w:r w:rsidRPr="007A18FE">
              <w:rPr>
                <w:rFonts w:ascii="Verdana" w:hAnsi="Verdana"/>
                <w:sz w:val="21"/>
                <w:szCs w:val="21"/>
              </w:rPr>
              <w:t>Whole-class</w:t>
            </w:r>
            <w:proofErr w:type="gramEnd"/>
            <w:r w:rsidRPr="007A18FE">
              <w:rPr>
                <w:rFonts w:ascii="Verdana" w:hAnsi="Verdana"/>
                <w:sz w:val="21"/>
                <w:szCs w:val="21"/>
              </w:rPr>
              <w:t xml:space="preserve"> reading and phonics where required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F3C6B1E" w14:textId="77777777" w:rsidR="00D8631D" w:rsidRPr="007A18FE" w:rsidRDefault="00D8631D">
            <w:pPr>
              <w:rPr>
                <w:rFonts w:ascii="Verdana" w:hAnsi="Verdana"/>
                <w:sz w:val="21"/>
                <w:szCs w:val="21"/>
              </w:rPr>
            </w:pPr>
            <w:r w:rsidRPr="007A18FE">
              <w:rPr>
                <w:rFonts w:ascii="Verdana" w:hAnsi="Verdana"/>
                <w:sz w:val="21"/>
                <w:szCs w:val="21"/>
              </w:rPr>
              <w:t>Discrete phonics and reading matched to individual needs</w:t>
            </w:r>
          </w:p>
        </w:tc>
      </w:tr>
      <w:tr w:rsidR="009F1F77" w:rsidRPr="007A18FE" w14:paraId="5588049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CC69EDF" w14:textId="77777777" w:rsidR="00D8631D" w:rsidRPr="007A18FE" w:rsidRDefault="00D8631D">
            <w:pPr>
              <w:rPr>
                <w:rFonts w:ascii="Verdana" w:hAnsi="Verdana"/>
                <w:sz w:val="21"/>
                <w:szCs w:val="21"/>
              </w:rPr>
            </w:pPr>
            <w:r w:rsidRPr="007A18FE">
              <w:rPr>
                <w:rFonts w:ascii="Verdana" w:hAnsi="Verdana"/>
                <w:sz w:val="21"/>
                <w:szCs w:val="21"/>
              </w:rPr>
              <w:t>Science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C9ABD3" w14:textId="77777777" w:rsidR="00D8631D" w:rsidRPr="007A18FE" w:rsidRDefault="00D8631D">
            <w:pPr>
              <w:rPr>
                <w:rFonts w:ascii="Verdana" w:hAnsi="Verdana"/>
                <w:sz w:val="21"/>
                <w:szCs w:val="21"/>
              </w:rPr>
            </w:pPr>
            <w:r w:rsidRPr="007A18FE">
              <w:rPr>
                <w:rFonts w:ascii="Verdana" w:hAnsi="Verdana"/>
                <w:sz w:val="21"/>
                <w:szCs w:val="21"/>
              </w:rPr>
              <w:t>National Curriculum content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D19D31" w14:textId="77777777" w:rsidR="00D8631D" w:rsidRPr="007A18FE" w:rsidRDefault="00D8631D">
            <w:pPr>
              <w:rPr>
                <w:rFonts w:ascii="Verdana" w:hAnsi="Verdana"/>
                <w:sz w:val="21"/>
                <w:szCs w:val="21"/>
              </w:rPr>
            </w:pPr>
            <w:r w:rsidRPr="007A18FE">
              <w:rPr>
                <w:rFonts w:ascii="Verdana" w:hAnsi="Verdana"/>
                <w:sz w:val="21"/>
                <w:szCs w:val="21"/>
              </w:rPr>
              <w:t>Same concepts taught through adapted thematic learning</w:t>
            </w:r>
          </w:p>
        </w:tc>
      </w:tr>
      <w:tr w:rsidR="009F1F77" w:rsidRPr="007A18FE" w14:paraId="1FA5999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E25F47E" w14:textId="77777777" w:rsidR="00D8631D" w:rsidRPr="007A18FE" w:rsidRDefault="00D8631D">
            <w:pPr>
              <w:rPr>
                <w:rFonts w:ascii="Verdana" w:hAnsi="Verdana"/>
                <w:sz w:val="21"/>
                <w:szCs w:val="21"/>
              </w:rPr>
            </w:pPr>
            <w:r w:rsidRPr="007A18FE">
              <w:rPr>
                <w:rFonts w:ascii="Verdana" w:hAnsi="Verdana"/>
                <w:sz w:val="21"/>
                <w:szCs w:val="21"/>
              </w:rPr>
              <w:t>History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1217078" w14:textId="77777777" w:rsidR="00D8631D" w:rsidRPr="007A18FE" w:rsidRDefault="00D8631D">
            <w:pPr>
              <w:rPr>
                <w:rFonts w:ascii="Verdana" w:hAnsi="Verdana"/>
                <w:sz w:val="21"/>
                <w:szCs w:val="21"/>
              </w:rPr>
            </w:pPr>
            <w:r w:rsidRPr="007A18FE">
              <w:rPr>
                <w:rFonts w:ascii="Verdana" w:hAnsi="Verdana"/>
                <w:sz w:val="21"/>
                <w:szCs w:val="21"/>
              </w:rPr>
              <w:t>Subject-specific teaching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AE49E9C" w14:textId="77777777" w:rsidR="00D8631D" w:rsidRPr="007A18FE" w:rsidRDefault="00D8631D">
            <w:pPr>
              <w:rPr>
                <w:rFonts w:ascii="Verdana" w:hAnsi="Verdana"/>
                <w:sz w:val="21"/>
                <w:szCs w:val="21"/>
              </w:rPr>
            </w:pPr>
            <w:r w:rsidRPr="007A18FE">
              <w:rPr>
                <w:rFonts w:ascii="Verdana" w:hAnsi="Verdana"/>
                <w:sz w:val="21"/>
                <w:szCs w:val="21"/>
              </w:rPr>
              <w:t>Subject content taught through themes</w:t>
            </w:r>
          </w:p>
        </w:tc>
      </w:tr>
      <w:tr w:rsidR="009F1F77" w:rsidRPr="007A18FE" w14:paraId="5233A8B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F031F29" w14:textId="77777777" w:rsidR="00D8631D" w:rsidRPr="007A18FE" w:rsidRDefault="00D8631D">
            <w:pPr>
              <w:rPr>
                <w:rFonts w:ascii="Verdana" w:hAnsi="Verdana"/>
                <w:sz w:val="21"/>
                <w:szCs w:val="21"/>
              </w:rPr>
            </w:pPr>
            <w:r w:rsidRPr="007A18FE">
              <w:rPr>
                <w:rFonts w:ascii="Verdana" w:hAnsi="Verdana"/>
                <w:sz w:val="21"/>
                <w:szCs w:val="21"/>
              </w:rPr>
              <w:t>Geography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5CF3CCA" w14:textId="77777777" w:rsidR="00D8631D" w:rsidRPr="007A18FE" w:rsidRDefault="00D8631D">
            <w:pPr>
              <w:rPr>
                <w:rFonts w:ascii="Verdana" w:hAnsi="Verdana"/>
                <w:sz w:val="21"/>
                <w:szCs w:val="21"/>
              </w:rPr>
            </w:pPr>
            <w:r w:rsidRPr="007A18FE">
              <w:rPr>
                <w:rFonts w:ascii="Verdana" w:hAnsi="Verdana"/>
                <w:sz w:val="21"/>
                <w:szCs w:val="21"/>
              </w:rPr>
              <w:t>Subject-specific teaching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5BE382" w14:textId="77777777" w:rsidR="00D8631D" w:rsidRPr="007A18FE" w:rsidRDefault="00D8631D">
            <w:pPr>
              <w:rPr>
                <w:rFonts w:ascii="Verdana" w:hAnsi="Verdana"/>
                <w:sz w:val="21"/>
                <w:szCs w:val="21"/>
              </w:rPr>
            </w:pPr>
            <w:r w:rsidRPr="007A18FE">
              <w:rPr>
                <w:rFonts w:ascii="Verdana" w:hAnsi="Verdana"/>
                <w:sz w:val="21"/>
                <w:szCs w:val="21"/>
              </w:rPr>
              <w:t>Subject content taught through themes</w:t>
            </w:r>
          </w:p>
        </w:tc>
      </w:tr>
      <w:tr w:rsidR="009F1F77" w:rsidRPr="007A18FE" w14:paraId="7DCBA96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2DBB6E4" w14:textId="77777777" w:rsidR="00D8631D" w:rsidRPr="007A18FE" w:rsidRDefault="00D8631D">
            <w:pPr>
              <w:rPr>
                <w:rFonts w:ascii="Verdana" w:hAnsi="Verdana"/>
                <w:sz w:val="21"/>
                <w:szCs w:val="21"/>
              </w:rPr>
            </w:pPr>
            <w:r w:rsidRPr="007A18FE">
              <w:rPr>
                <w:rFonts w:ascii="Verdana" w:hAnsi="Verdana"/>
                <w:sz w:val="21"/>
                <w:szCs w:val="21"/>
              </w:rPr>
              <w:t>Art and DT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20416D4" w14:textId="77777777" w:rsidR="00D8631D" w:rsidRPr="007A18FE" w:rsidRDefault="00D8631D">
            <w:pPr>
              <w:rPr>
                <w:rFonts w:ascii="Verdana" w:hAnsi="Verdana"/>
                <w:sz w:val="21"/>
                <w:szCs w:val="21"/>
              </w:rPr>
            </w:pPr>
            <w:r w:rsidRPr="007A18FE">
              <w:rPr>
                <w:rFonts w:ascii="Verdana" w:hAnsi="Verdana"/>
                <w:sz w:val="21"/>
                <w:szCs w:val="21"/>
              </w:rPr>
              <w:t>Discrete curriculum units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1ECA03A" w14:textId="77777777" w:rsidR="00D8631D" w:rsidRPr="007A18FE" w:rsidRDefault="00D8631D">
            <w:pPr>
              <w:rPr>
                <w:rFonts w:ascii="Verdana" w:hAnsi="Verdana"/>
                <w:sz w:val="21"/>
                <w:szCs w:val="21"/>
              </w:rPr>
            </w:pPr>
            <w:r w:rsidRPr="007A18FE">
              <w:rPr>
                <w:rFonts w:ascii="Verdana" w:hAnsi="Verdana"/>
                <w:sz w:val="21"/>
                <w:szCs w:val="21"/>
              </w:rPr>
              <w:t>Integrated practical learning linked to themes</w:t>
            </w:r>
          </w:p>
        </w:tc>
      </w:tr>
      <w:tr w:rsidR="009F1F77" w:rsidRPr="007A18FE" w14:paraId="6A6DC28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92F00E8" w14:textId="77777777" w:rsidR="00D8631D" w:rsidRPr="007A18FE" w:rsidRDefault="00D8631D">
            <w:pPr>
              <w:rPr>
                <w:rFonts w:ascii="Verdana" w:hAnsi="Verdana"/>
                <w:sz w:val="21"/>
                <w:szCs w:val="21"/>
              </w:rPr>
            </w:pPr>
            <w:r w:rsidRPr="007A18FE">
              <w:rPr>
                <w:rFonts w:ascii="Verdana" w:hAnsi="Verdana"/>
                <w:sz w:val="21"/>
                <w:szCs w:val="21"/>
              </w:rPr>
              <w:t>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B427D00" w14:textId="77777777" w:rsidR="00D8631D" w:rsidRPr="007A18FE" w:rsidRDefault="00D8631D">
            <w:pPr>
              <w:rPr>
                <w:rFonts w:ascii="Verdana" w:hAnsi="Verdana"/>
                <w:sz w:val="21"/>
                <w:szCs w:val="21"/>
              </w:rPr>
            </w:pPr>
            <w:r w:rsidRPr="007A18FE">
              <w:rPr>
                <w:rFonts w:ascii="Verdana" w:hAnsi="Verdana"/>
                <w:sz w:val="21"/>
                <w:szCs w:val="21"/>
              </w:rPr>
              <w:t>Whole-school curriculum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0C25618" w14:textId="77777777" w:rsidR="00D8631D" w:rsidRPr="007A18FE" w:rsidRDefault="00D8631D">
            <w:pPr>
              <w:rPr>
                <w:rFonts w:ascii="Verdana" w:hAnsi="Verdana"/>
                <w:sz w:val="21"/>
                <w:szCs w:val="21"/>
              </w:rPr>
            </w:pPr>
            <w:r w:rsidRPr="007A18FE">
              <w:rPr>
                <w:rFonts w:ascii="Verdana" w:hAnsi="Verdana"/>
                <w:sz w:val="21"/>
                <w:szCs w:val="21"/>
              </w:rPr>
              <w:t>Same curriculum adapted for accessibility</w:t>
            </w:r>
          </w:p>
        </w:tc>
      </w:tr>
      <w:tr w:rsidR="009F1F77" w:rsidRPr="007A18FE" w14:paraId="2161353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FCD10A9" w14:textId="77777777" w:rsidR="00D8631D" w:rsidRPr="007A18FE" w:rsidRDefault="00D8631D">
            <w:pPr>
              <w:rPr>
                <w:rFonts w:ascii="Verdana" w:hAnsi="Verdana"/>
                <w:sz w:val="21"/>
                <w:szCs w:val="21"/>
              </w:rPr>
            </w:pPr>
            <w:r w:rsidRPr="007A18FE">
              <w:rPr>
                <w:rFonts w:ascii="Verdana" w:hAnsi="Verdana"/>
                <w:sz w:val="21"/>
                <w:szCs w:val="21"/>
              </w:rPr>
              <w:t>PSHE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904E5C8" w14:textId="77777777" w:rsidR="00D8631D" w:rsidRPr="007A18FE" w:rsidRDefault="00D8631D">
            <w:pPr>
              <w:rPr>
                <w:rFonts w:ascii="Verdana" w:hAnsi="Verdana"/>
                <w:sz w:val="21"/>
                <w:szCs w:val="21"/>
              </w:rPr>
            </w:pPr>
            <w:r w:rsidRPr="007A18FE">
              <w:rPr>
                <w:rFonts w:ascii="Verdana" w:hAnsi="Verdana"/>
                <w:sz w:val="21"/>
                <w:szCs w:val="21"/>
              </w:rPr>
              <w:t>Whole-school curriculum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BF000F2" w14:textId="77777777" w:rsidR="00D8631D" w:rsidRPr="007A18FE" w:rsidRDefault="00D8631D">
            <w:pPr>
              <w:rPr>
                <w:rFonts w:ascii="Verdana" w:hAnsi="Verdana"/>
                <w:sz w:val="21"/>
                <w:szCs w:val="21"/>
              </w:rPr>
            </w:pPr>
            <w:r w:rsidRPr="007A18FE">
              <w:rPr>
                <w:rFonts w:ascii="Verdana" w:hAnsi="Verdana"/>
                <w:sz w:val="21"/>
                <w:szCs w:val="21"/>
              </w:rPr>
              <w:t>Same curriculum with additional emphasis on independence and regulation</w:t>
            </w:r>
          </w:p>
        </w:tc>
      </w:tr>
      <w:tr w:rsidR="009F1F77" w:rsidRPr="007A18FE" w14:paraId="3EDD92C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942FE4F" w14:textId="77777777" w:rsidR="00D8631D" w:rsidRPr="007A18FE" w:rsidRDefault="00D8631D">
            <w:pPr>
              <w:rPr>
                <w:rFonts w:ascii="Verdana" w:hAnsi="Verdana"/>
                <w:sz w:val="21"/>
                <w:szCs w:val="21"/>
              </w:rPr>
            </w:pPr>
            <w:r w:rsidRPr="007A18FE">
              <w:rPr>
                <w:rFonts w:ascii="Verdana" w:hAnsi="Verdana"/>
                <w:sz w:val="21"/>
                <w:szCs w:val="21"/>
              </w:rPr>
              <w:t>Life Skills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A22DE31" w14:textId="77777777" w:rsidR="00D8631D" w:rsidRPr="007A18FE" w:rsidRDefault="00D8631D">
            <w:pPr>
              <w:rPr>
                <w:rFonts w:ascii="Verdana" w:hAnsi="Verdana"/>
                <w:sz w:val="21"/>
                <w:szCs w:val="21"/>
              </w:rPr>
            </w:pPr>
            <w:r w:rsidRPr="007A18FE">
              <w:rPr>
                <w:rFonts w:ascii="Verdana" w:hAnsi="Verdana"/>
                <w:sz w:val="21"/>
                <w:szCs w:val="21"/>
              </w:rPr>
              <w:t>Embedded opportunities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6B2A7D5" w14:textId="77777777" w:rsidR="00D8631D" w:rsidRPr="007A18FE" w:rsidRDefault="00D8631D">
            <w:pPr>
              <w:rPr>
                <w:rFonts w:ascii="Verdana" w:hAnsi="Verdana"/>
                <w:sz w:val="21"/>
                <w:szCs w:val="21"/>
              </w:rPr>
            </w:pPr>
            <w:r w:rsidRPr="007A18FE">
              <w:rPr>
                <w:rFonts w:ascii="Verdana" w:hAnsi="Verdana"/>
                <w:sz w:val="21"/>
                <w:szCs w:val="21"/>
              </w:rPr>
              <w:t>Explicit weekly application of skills sessions</w:t>
            </w:r>
          </w:p>
        </w:tc>
      </w:tr>
    </w:tbl>
    <w:p w14:paraId="141FB071" w14:textId="77777777" w:rsidR="00D8631D" w:rsidRPr="007A18FE" w:rsidRDefault="00D8631D" w:rsidP="009F1F77">
      <w:pPr>
        <w:pStyle w:val="Heading1"/>
        <w:spacing w:line="300" w:lineRule="atLeast"/>
        <w:rPr>
          <w:rFonts w:ascii="Verdana" w:hAnsi="Verdana" w:cs="Segoe UI"/>
          <w:color w:val="000000"/>
          <w:sz w:val="21"/>
          <w:szCs w:val="21"/>
        </w:rPr>
      </w:pPr>
      <w:r w:rsidRPr="007A18FE">
        <w:rPr>
          <w:rFonts w:ascii="Verdana" w:hAnsi="Verdana" w:cs="Segoe UI"/>
          <w:color w:val="000000"/>
          <w:sz w:val="21"/>
          <w:szCs w:val="21"/>
        </w:rPr>
        <w:t>Conclusion</w:t>
      </w:r>
    </w:p>
    <w:p w14:paraId="1EC09A2C"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Treehouse curriculum remains fully aligned with the intent, ambition and breadth of the wider Brierley Forest curriculum. Pupils continue to access the same curriculum areas as their peers, including mathematics, English, science, history, geography, RE, PSHE, PE, art and DT. The curriculum is adapted through thematic delivery, personalised starting points, enhanced communication support, practical learning opportunities and dedicated life skills teaching.</w:t>
      </w:r>
    </w:p>
    <w:p w14:paraId="75A9FCA1" w14:textId="5712CAEA" w:rsidR="00661339" w:rsidRPr="007A18FE" w:rsidRDefault="00D8631D" w:rsidP="00367C4A">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 xml:space="preserve">By following the same Ark Maths curriculum, the same </w:t>
      </w:r>
      <w:proofErr w:type="spellStart"/>
      <w:r w:rsidRPr="007A18FE">
        <w:rPr>
          <w:rFonts w:ascii="Verdana" w:hAnsi="Verdana" w:cs="Segoe UI"/>
          <w:color w:val="000000"/>
          <w:sz w:val="21"/>
          <w:szCs w:val="21"/>
        </w:rPr>
        <w:t>Grammarsaurus</w:t>
      </w:r>
      <w:proofErr w:type="spellEnd"/>
      <w:r w:rsidRPr="007A18FE">
        <w:rPr>
          <w:rFonts w:ascii="Verdana" w:hAnsi="Verdana" w:cs="Segoe UI"/>
          <w:color w:val="000000"/>
          <w:sz w:val="21"/>
          <w:szCs w:val="21"/>
        </w:rPr>
        <w:t xml:space="preserve"> writing curriculum and carefully mapped wider curriculum content, the Treehouse ensures consistency with whole-school provision whilst providing the specialist approaches required for pupils with complex SEND to succeed.</w:t>
      </w:r>
    </w:p>
    <w:p w14:paraId="74BF0B48" w14:textId="154D93AB" w:rsidR="003D0AE0" w:rsidRPr="007A18FE" w:rsidRDefault="003D0AE0">
      <w:pPr>
        <w:spacing w:after="0"/>
        <w:rPr>
          <w:rFonts w:ascii="Verdana" w:hAnsi="Verdana"/>
          <w:sz w:val="21"/>
          <w:szCs w:val="21"/>
        </w:rPr>
      </w:pPr>
    </w:p>
    <w:p w14:paraId="6020CD07" w14:textId="77777777" w:rsidR="003D0AE0" w:rsidRPr="007A18FE" w:rsidRDefault="0086441D">
      <w:pPr>
        <w:spacing w:after="225"/>
        <w:rPr>
          <w:rFonts w:ascii="Verdana" w:hAnsi="Verdana"/>
          <w:sz w:val="21"/>
          <w:szCs w:val="21"/>
        </w:rPr>
      </w:pPr>
      <w:r w:rsidRPr="007A18FE">
        <w:rPr>
          <w:rFonts w:ascii="Verdana" w:eastAsia="Arial" w:hAnsi="Verdana" w:cs="Arial"/>
          <w:b/>
          <w:sz w:val="21"/>
          <w:szCs w:val="21"/>
        </w:rPr>
        <w:t xml:space="preserve"> </w:t>
      </w:r>
    </w:p>
    <w:sectPr w:rsidR="003D0AE0" w:rsidRPr="007A18FE" w:rsidSect="00890EBC">
      <w:pgSz w:w="11904" w:h="16838"/>
      <w:pgMar w:top="720" w:right="734" w:bottom="91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182C"/>
    <w:multiLevelType w:val="multilevel"/>
    <w:tmpl w:val="F4B69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A06BC0"/>
    <w:multiLevelType w:val="multilevel"/>
    <w:tmpl w:val="04EAC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686339"/>
    <w:multiLevelType w:val="multilevel"/>
    <w:tmpl w:val="98B49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3A0B99"/>
    <w:multiLevelType w:val="multilevel"/>
    <w:tmpl w:val="521A4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2119B3"/>
    <w:multiLevelType w:val="multilevel"/>
    <w:tmpl w:val="2D428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FA06BE"/>
    <w:multiLevelType w:val="multilevel"/>
    <w:tmpl w:val="A6209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D21465"/>
    <w:multiLevelType w:val="multilevel"/>
    <w:tmpl w:val="44828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A07982"/>
    <w:multiLevelType w:val="multilevel"/>
    <w:tmpl w:val="7D98B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5247AA"/>
    <w:multiLevelType w:val="multilevel"/>
    <w:tmpl w:val="29D6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B92FF5"/>
    <w:multiLevelType w:val="multilevel"/>
    <w:tmpl w:val="1C403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D71BE0"/>
    <w:multiLevelType w:val="multilevel"/>
    <w:tmpl w:val="530E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3A4110"/>
    <w:multiLevelType w:val="multilevel"/>
    <w:tmpl w:val="745E9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5460ED"/>
    <w:multiLevelType w:val="multilevel"/>
    <w:tmpl w:val="82D0D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9277DB"/>
    <w:multiLevelType w:val="multilevel"/>
    <w:tmpl w:val="9998C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C55491"/>
    <w:multiLevelType w:val="multilevel"/>
    <w:tmpl w:val="2E3AD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DB6581"/>
    <w:multiLevelType w:val="multilevel"/>
    <w:tmpl w:val="CA82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9C4493"/>
    <w:multiLevelType w:val="multilevel"/>
    <w:tmpl w:val="0154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384D60"/>
    <w:multiLevelType w:val="multilevel"/>
    <w:tmpl w:val="1E5AA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B197E"/>
    <w:multiLevelType w:val="multilevel"/>
    <w:tmpl w:val="3AF63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DC257D"/>
    <w:multiLevelType w:val="multilevel"/>
    <w:tmpl w:val="C7440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9A7C20"/>
    <w:multiLevelType w:val="hybridMultilevel"/>
    <w:tmpl w:val="479446A8"/>
    <w:lvl w:ilvl="0" w:tplc="F886DB4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8C8D5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B027A8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FF2E4A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52D3E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7B02AC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59AD75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D2F6E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EBC33A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5781CA5"/>
    <w:multiLevelType w:val="multilevel"/>
    <w:tmpl w:val="3D066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F61F95"/>
    <w:multiLevelType w:val="multilevel"/>
    <w:tmpl w:val="7F404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883C06"/>
    <w:multiLevelType w:val="multilevel"/>
    <w:tmpl w:val="04C0A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124AC2"/>
    <w:multiLevelType w:val="multilevel"/>
    <w:tmpl w:val="5926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945671"/>
    <w:multiLevelType w:val="multilevel"/>
    <w:tmpl w:val="DDC45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67734D"/>
    <w:multiLevelType w:val="multilevel"/>
    <w:tmpl w:val="65D61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161657"/>
    <w:multiLevelType w:val="multilevel"/>
    <w:tmpl w:val="879AC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B80197"/>
    <w:multiLevelType w:val="multilevel"/>
    <w:tmpl w:val="701A2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5F68F8"/>
    <w:multiLevelType w:val="multilevel"/>
    <w:tmpl w:val="990CE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562C6A"/>
    <w:multiLevelType w:val="multilevel"/>
    <w:tmpl w:val="24427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62796D"/>
    <w:multiLevelType w:val="multilevel"/>
    <w:tmpl w:val="40EE3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1B35B2"/>
    <w:multiLevelType w:val="multilevel"/>
    <w:tmpl w:val="47E0B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433133"/>
    <w:multiLevelType w:val="multilevel"/>
    <w:tmpl w:val="75DE6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CE6726"/>
    <w:multiLevelType w:val="multilevel"/>
    <w:tmpl w:val="E66C3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0548850">
    <w:abstractNumId w:val="20"/>
  </w:num>
  <w:num w:numId="2" w16cid:durableId="389576502">
    <w:abstractNumId w:val="11"/>
  </w:num>
  <w:num w:numId="3" w16cid:durableId="1662075010">
    <w:abstractNumId w:val="4"/>
  </w:num>
  <w:num w:numId="4" w16cid:durableId="1119645692">
    <w:abstractNumId w:val="0"/>
  </w:num>
  <w:num w:numId="5" w16cid:durableId="435639438">
    <w:abstractNumId w:val="24"/>
  </w:num>
  <w:num w:numId="6" w16cid:durableId="1336155141">
    <w:abstractNumId w:val="5"/>
  </w:num>
  <w:num w:numId="7" w16cid:durableId="377316516">
    <w:abstractNumId w:val="12"/>
  </w:num>
  <w:num w:numId="8" w16cid:durableId="868378672">
    <w:abstractNumId w:val="15"/>
  </w:num>
  <w:num w:numId="9" w16cid:durableId="2068453831">
    <w:abstractNumId w:val="17"/>
  </w:num>
  <w:num w:numId="10" w16cid:durableId="1883050769">
    <w:abstractNumId w:val="7"/>
  </w:num>
  <w:num w:numId="11" w16cid:durableId="710493976">
    <w:abstractNumId w:val="9"/>
  </w:num>
  <w:num w:numId="12" w16cid:durableId="304089240">
    <w:abstractNumId w:val="10"/>
  </w:num>
  <w:num w:numId="13" w16cid:durableId="371149381">
    <w:abstractNumId w:val="21"/>
  </w:num>
  <w:num w:numId="14" w16cid:durableId="2094275527">
    <w:abstractNumId w:val="33"/>
  </w:num>
  <w:num w:numId="15" w16cid:durableId="1500198970">
    <w:abstractNumId w:val="18"/>
  </w:num>
  <w:num w:numId="16" w16cid:durableId="1999962745">
    <w:abstractNumId w:val="19"/>
  </w:num>
  <w:num w:numId="17" w16cid:durableId="1054155866">
    <w:abstractNumId w:val="30"/>
  </w:num>
  <w:num w:numId="18" w16cid:durableId="1337684739">
    <w:abstractNumId w:val="1"/>
  </w:num>
  <w:num w:numId="19" w16cid:durableId="747267730">
    <w:abstractNumId w:val="28"/>
  </w:num>
  <w:num w:numId="20" w16cid:durableId="1167867182">
    <w:abstractNumId w:val="13"/>
  </w:num>
  <w:num w:numId="21" w16cid:durableId="1897273993">
    <w:abstractNumId w:val="22"/>
  </w:num>
  <w:num w:numId="22" w16cid:durableId="2124225166">
    <w:abstractNumId w:val="6"/>
  </w:num>
  <w:num w:numId="23" w16cid:durableId="732657737">
    <w:abstractNumId w:val="34"/>
  </w:num>
  <w:num w:numId="24" w16cid:durableId="292442629">
    <w:abstractNumId w:val="14"/>
  </w:num>
  <w:num w:numId="25" w16cid:durableId="384718042">
    <w:abstractNumId w:val="16"/>
  </w:num>
  <w:num w:numId="26" w16cid:durableId="920408746">
    <w:abstractNumId w:val="32"/>
  </w:num>
  <w:num w:numId="27" w16cid:durableId="412236803">
    <w:abstractNumId w:val="3"/>
  </w:num>
  <w:num w:numId="28" w16cid:durableId="2037540336">
    <w:abstractNumId w:val="27"/>
  </w:num>
  <w:num w:numId="29" w16cid:durableId="1652559704">
    <w:abstractNumId w:val="31"/>
  </w:num>
  <w:num w:numId="30" w16cid:durableId="1461649791">
    <w:abstractNumId w:val="23"/>
  </w:num>
  <w:num w:numId="31" w16cid:durableId="746849319">
    <w:abstractNumId w:val="8"/>
  </w:num>
  <w:num w:numId="32" w16cid:durableId="409813336">
    <w:abstractNumId w:val="25"/>
  </w:num>
  <w:num w:numId="33" w16cid:durableId="217480021">
    <w:abstractNumId w:val="2"/>
  </w:num>
  <w:num w:numId="34" w16cid:durableId="2076080362">
    <w:abstractNumId w:val="29"/>
  </w:num>
  <w:num w:numId="35" w16cid:durableId="13717997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AE0"/>
    <w:rsid w:val="000050DD"/>
    <w:rsid w:val="0000582B"/>
    <w:rsid w:val="00047AF0"/>
    <w:rsid w:val="000A4D0A"/>
    <w:rsid w:val="001604DA"/>
    <w:rsid w:val="001A0425"/>
    <w:rsid w:val="001F7B84"/>
    <w:rsid w:val="002C2B6E"/>
    <w:rsid w:val="00304CCC"/>
    <w:rsid w:val="00331496"/>
    <w:rsid w:val="00346C38"/>
    <w:rsid w:val="00367C4A"/>
    <w:rsid w:val="003857BA"/>
    <w:rsid w:val="003D0AE0"/>
    <w:rsid w:val="003D6BDC"/>
    <w:rsid w:val="004B6356"/>
    <w:rsid w:val="00520B29"/>
    <w:rsid w:val="005836DE"/>
    <w:rsid w:val="006216C7"/>
    <w:rsid w:val="006561F1"/>
    <w:rsid w:val="00661339"/>
    <w:rsid w:val="006A4B50"/>
    <w:rsid w:val="006D6D15"/>
    <w:rsid w:val="006F6B4A"/>
    <w:rsid w:val="007A18FE"/>
    <w:rsid w:val="007B1AD7"/>
    <w:rsid w:val="0086441D"/>
    <w:rsid w:val="00890EBC"/>
    <w:rsid w:val="008E1F0D"/>
    <w:rsid w:val="00927E7C"/>
    <w:rsid w:val="00982E68"/>
    <w:rsid w:val="009F1F77"/>
    <w:rsid w:val="00AB745D"/>
    <w:rsid w:val="00B966A3"/>
    <w:rsid w:val="00C3779E"/>
    <w:rsid w:val="00CF0AD4"/>
    <w:rsid w:val="00D32DC7"/>
    <w:rsid w:val="00D33994"/>
    <w:rsid w:val="00D8631D"/>
    <w:rsid w:val="00DE76A6"/>
    <w:rsid w:val="00DF463E"/>
    <w:rsid w:val="00EA59BC"/>
    <w:rsid w:val="00F127D3"/>
    <w:rsid w:val="00F145A8"/>
    <w:rsid w:val="00F36451"/>
    <w:rsid w:val="00F65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3EFA2"/>
  <w15:docId w15:val="{04B938BA-59CB-714A-8A39-F4374B110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B50"/>
    <w:rPr>
      <w:sz w:val="20"/>
      <w:szCs w:val="20"/>
    </w:rPr>
  </w:style>
  <w:style w:type="paragraph" w:styleId="Heading1">
    <w:name w:val="heading 1"/>
    <w:basedOn w:val="Normal"/>
    <w:next w:val="Normal"/>
    <w:link w:val="Heading1Char"/>
    <w:uiPriority w:val="9"/>
    <w:qFormat/>
    <w:rsid w:val="006A4B50"/>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6A4B50"/>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6A4B50"/>
    <w:pPr>
      <w:pBdr>
        <w:top w:val="single" w:sz="6" w:space="2" w:color="156082" w:themeColor="accent1"/>
        <w:left w:val="single" w:sz="6" w:space="2" w:color="156082" w:themeColor="accent1"/>
      </w:pBdr>
      <w:spacing w:before="300" w:after="0"/>
      <w:outlineLvl w:val="2"/>
    </w:pPr>
    <w:rPr>
      <w:caps/>
      <w:color w:val="0A2F40" w:themeColor="accent1" w:themeShade="7F"/>
      <w:spacing w:val="15"/>
      <w:sz w:val="22"/>
      <w:szCs w:val="22"/>
    </w:rPr>
  </w:style>
  <w:style w:type="paragraph" w:styleId="Heading4">
    <w:name w:val="heading 4"/>
    <w:basedOn w:val="Normal"/>
    <w:next w:val="Normal"/>
    <w:link w:val="Heading4Char"/>
    <w:uiPriority w:val="9"/>
    <w:semiHidden/>
    <w:unhideWhenUsed/>
    <w:qFormat/>
    <w:rsid w:val="006A4B50"/>
    <w:pPr>
      <w:pBdr>
        <w:top w:val="dotted" w:sz="6" w:space="2" w:color="156082" w:themeColor="accent1"/>
        <w:left w:val="dotted" w:sz="6" w:space="2" w:color="156082" w:themeColor="accent1"/>
      </w:pBdr>
      <w:spacing w:before="300" w:after="0"/>
      <w:outlineLvl w:val="3"/>
    </w:pPr>
    <w:rPr>
      <w:caps/>
      <w:color w:val="0F4761" w:themeColor="accent1" w:themeShade="BF"/>
      <w:spacing w:val="10"/>
      <w:sz w:val="22"/>
      <w:szCs w:val="22"/>
    </w:rPr>
  </w:style>
  <w:style w:type="paragraph" w:styleId="Heading5">
    <w:name w:val="heading 5"/>
    <w:basedOn w:val="Normal"/>
    <w:next w:val="Normal"/>
    <w:link w:val="Heading5Char"/>
    <w:uiPriority w:val="9"/>
    <w:semiHidden/>
    <w:unhideWhenUsed/>
    <w:qFormat/>
    <w:rsid w:val="006A4B50"/>
    <w:pPr>
      <w:pBdr>
        <w:bottom w:val="single" w:sz="6" w:space="1" w:color="156082" w:themeColor="accent1"/>
      </w:pBdr>
      <w:spacing w:before="300" w:after="0"/>
      <w:outlineLvl w:val="4"/>
    </w:pPr>
    <w:rPr>
      <w:caps/>
      <w:color w:val="0F4761" w:themeColor="accent1" w:themeShade="BF"/>
      <w:spacing w:val="10"/>
      <w:sz w:val="22"/>
      <w:szCs w:val="22"/>
    </w:rPr>
  </w:style>
  <w:style w:type="paragraph" w:styleId="Heading6">
    <w:name w:val="heading 6"/>
    <w:basedOn w:val="Normal"/>
    <w:next w:val="Normal"/>
    <w:link w:val="Heading6Char"/>
    <w:uiPriority w:val="9"/>
    <w:semiHidden/>
    <w:unhideWhenUsed/>
    <w:qFormat/>
    <w:rsid w:val="006A4B50"/>
    <w:pPr>
      <w:pBdr>
        <w:bottom w:val="dotted" w:sz="6" w:space="1" w:color="156082" w:themeColor="accent1"/>
      </w:pBdr>
      <w:spacing w:before="300" w:after="0"/>
      <w:outlineLvl w:val="5"/>
    </w:pPr>
    <w:rPr>
      <w:caps/>
      <w:color w:val="0F4761" w:themeColor="accent1" w:themeShade="BF"/>
      <w:spacing w:val="10"/>
      <w:sz w:val="22"/>
      <w:szCs w:val="22"/>
    </w:rPr>
  </w:style>
  <w:style w:type="paragraph" w:styleId="Heading7">
    <w:name w:val="heading 7"/>
    <w:basedOn w:val="Normal"/>
    <w:next w:val="Normal"/>
    <w:link w:val="Heading7Char"/>
    <w:uiPriority w:val="9"/>
    <w:semiHidden/>
    <w:unhideWhenUsed/>
    <w:qFormat/>
    <w:rsid w:val="006A4B50"/>
    <w:pPr>
      <w:spacing w:before="300" w:after="0"/>
      <w:outlineLvl w:val="6"/>
    </w:pPr>
    <w:rPr>
      <w:caps/>
      <w:color w:val="0F4761" w:themeColor="accent1" w:themeShade="BF"/>
      <w:spacing w:val="10"/>
      <w:sz w:val="22"/>
      <w:szCs w:val="22"/>
    </w:rPr>
  </w:style>
  <w:style w:type="paragraph" w:styleId="Heading8">
    <w:name w:val="heading 8"/>
    <w:basedOn w:val="Normal"/>
    <w:next w:val="Normal"/>
    <w:link w:val="Heading8Char"/>
    <w:uiPriority w:val="9"/>
    <w:semiHidden/>
    <w:unhideWhenUsed/>
    <w:qFormat/>
    <w:rsid w:val="006A4B50"/>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A4B50"/>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B50"/>
    <w:rPr>
      <w:b/>
      <w:bCs/>
      <w:caps/>
      <w:color w:val="FFFFFF" w:themeColor="background1"/>
      <w:spacing w:val="15"/>
      <w:shd w:val="clear" w:color="auto" w:fill="156082" w:themeFill="accent1"/>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6A4B50"/>
    <w:rPr>
      <w:caps/>
      <w:spacing w:val="15"/>
      <w:shd w:val="clear" w:color="auto" w:fill="C1E4F5" w:themeFill="accent1" w:themeFillTint="33"/>
    </w:rPr>
  </w:style>
  <w:style w:type="character" w:customStyle="1" w:styleId="Heading3Char">
    <w:name w:val="Heading 3 Char"/>
    <w:basedOn w:val="DefaultParagraphFont"/>
    <w:link w:val="Heading3"/>
    <w:uiPriority w:val="9"/>
    <w:rsid w:val="006A4B50"/>
    <w:rPr>
      <w:caps/>
      <w:color w:val="0A2F40" w:themeColor="accent1" w:themeShade="7F"/>
      <w:spacing w:val="15"/>
    </w:rPr>
  </w:style>
  <w:style w:type="character" w:customStyle="1" w:styleId="Heading6Char">
    <w:name w:val="Heading 6 Char"/>
    <w:basedOn w:val="DefaultParagraphFont"/>
    <w:link w:val="Heading6"/>
    <w:uiPriority w:val="9"/>
    <w:semiHidden/>
    <w:rsid w:val="006A4B50"/>
    <w:rPr>
      <w:caps/>
      <w:color w:val="0F4761" w:themeColor="accent1" w:themeShade="BF"/>
      <w:spacing w:val="10"/>
    </w:rPr>
  </w:style>
  <w:style w:type="character" w:customStyle="1" w:styleId="apple-converted-space">
    <w:name w:val="apple-converted-space"/>
    <w:basedOn w:val="DefaultParagraphFont"/>
    <w:rsid w:val="001A0425"/>
  </w:style>
  <w:style w:type="paragraph" w:styleId="NormalWeb">
    <w:name w:val="Normal (Web)"/>
    <w:basedOn w:val="Normal"/>
    <w:uiPriority w:val="99"/>
    <w:unhideWhenUsed/>
    <w:rsid w:val="001A0425"/>
    <w:pPr>
      <w:spacing w:before="100" w:beforeAutospacing="1" w:after="100" w:afterAutospacing="1" w:line="240" w:lineRule="auto"/>
    </w:pPr>
    <w:rPr>
      <w:rFonts w:ascii="Times New Roman" w:eastAsia="Times New Roman" w:hAnsi="Times New Roman" w:cs="Times New Roman"/>
    </w:rPr>
  </w:style>
  <w:style w:type="character" w:customStyle="1" w:styleId="xxxjie0">
    <w:name w:val="___xxxjie0"/>
    <w:basedOn w:val="DefaultParagraphFont"/>
    <w:rsid w:val="001A0425"/>
  </w:style>
  <w:style w:type="character" w:styleId="Hyperlink">
    <w:name w:val="Hyperlink"/>
    <w:basedOn w:val="DefaultParagraphFont"/>
    <w:uiPriority w:val="99"/>
    <w:semiHidden/>
    <w:unhideWhenUsed/>
    <w:rsid w:val="001A0425"/>
    <w:rPr>
      <w:color w:val="0000FF"/>
      <w:u w:val="single"/>
    </w:rPr>
  </w:style>
  <w:style w:type="character" w:styleId="Strong">
    <w:name w:val="Strong"/>
    <w:uiPriority w:val="22"/>
    <w:qFormat/>
    <w:rsid w:val="006A4B50"/>
    <w:rPr>
      <w:b/>
      <w:bCs/>
    </w:rPr>
  </w:style>
  <w:style w:type="character" w:styleId="FollowedHyperlink">
    <w:name w:val="FollowedHyperlink"/>
    <w:basedOn w:val="DefaultParagraphFont"/>
    <w:uiPriority w:val="99"/>
    <w:semiHidden/>
    <w:unhideWhenUsed/>
    <w:rsid w:val="000A4D0A"/>
    <w:rPr>
      <w:color w:val="96607D" w:themeColor="followedHyperlink"/>
      <w:u w:val="single"/>
    </w:rPr>
  </w:style>
  <w:style w:type="character" w:customStyle="1" w:styleId="Heading4Char">
    <w:name w:val="Heading 4 Char"/>
    <w:basedOn w:val="DefaultParagraphFont"/>
    <w:link w:val="Heading4"/>
    <w:uiPriority w:val="9"/>
    <w:semiHidden/>
    <w:rsid w:val="006A4B50"/>
    <w:rPr>
      <w:caps/>
      <w:color w:val="0F4761" w:themeColor="accent1" w:themeShade="BF"/>
      <w:spacing w:val="10"/>
    </w:rPr>
  </w:style>
  <w:style w:type="character" w:customStyle="1" w:styleId="Heading5Char">
    <w:name w:val="Heading 5 Char"/>
    <w:basedOn w:val="DefaultParagraphFont"/>
    <w:link w:val="Heading5"/>
    <w:uiPriority w:val="9"/>
    <w:semiHidden/>
    <w:rsid w:val="006A4B50"/>
    <w:rPr>
      <w:caps/>
      <w:color w:val="0F4761" w:themeColor="accent1" w:themeShade="BF"/>
      <w:spacing w:val="10"/>
    </w:rPr>
  </w:style>
  <w:style w:type="character" w:customStyle="1" w:styleId="Heading7Char">
    <w:name w:val="Heading 7 Char"/>
    <w:basedOn w:val="DefaultParagraphFont"/>
    <w:link w:val="Heading7"/>
    <w:uiPriority w:val="9"/>
    <w:semiHidden/>
    <w:rsid w:val="006A4B50"/>
    <w:rPr>
      <w:caps/>
      <w:color w:val="0F4761" w:themeColor="accent1" w:themeShade="BF"/>
      <w:spacing w:val="10"/>
    </w:rPr>
  </w:style>
  <w:style w:type="character" w:customStyle="1" w:styleId="Heading8Char">
    <w:name w:val="Heading 8 Char"/>
    <w:basedOn w:val="DefaultParagraphFont"/>
    <w:link w:val="Heading8"/>
    <w:uiPriority w:val="9"/>
    <w:semiHidden/>
    <w:rsid w:val="006A4B50"/>
    <w:rPr>
      <w:caps/>
      <w:spacing w:val="10"/>
      <w:sz w:val="18"/>
      <w:szCs w:val="18"/>
    </w:rPr>
  </w:style>
  <w:style w:type="character" w:customStyle="1" w:styleId="Heading9Char">
    <w:name w:val="Heading 9 Char"/>
    <w:basedOn w:val="DefaultParagraphFont"/>
    <w:link w:val="Heading9"/>
    <w:uiPriority w:val="9"/>
    <w:semiHidden/>
    <w:rsid w:val="006A4B50"/>
    <w:rPr>
      <w:i/>
      <w:caps/>
      <w:spacing w:val="10"/>
      <w:sz w:val="18"/>
      <w:szCs w:val="18"/>
    </w:rPr>
  </w:style>
  <w:style w:type="paragraph" w:styleId="Caption">
    <w:name w:val="caption"/>
    <w:basedOn w:val="Normal"/>
    <w:next w:val="Normal"/>
    <w:uiPriority w:val="35"/>
    <w:semiHidden/>
    <w:unhideWhenUsed/>
    <w:qFormat/>
    <w:rsid w:val="006A4B50"/>
    <w:rPr>
      <w:b/>
      <w:bCs/>
      <w:color w:val="0F4761" w:themeColor="accent1" w:themeShade="BF"/>
      <w:sz w:val="16"/>
      <w:szCs w:val="16"/>
    </w:rPr>
  </w:style>
  <w:style w:type="paragraph" w:styleId="Title">
    <w:name w:val="Title"/>
    <w:basedOn w:val="Normal"/>
    <w:next w:val="Normal"/>
    <w:link w:val="TitleChar"/>
    <w:uiPriority w:val="10"/>
    <w:qFormat/>
    <w:rsid w:val="006A4B50"/>
    <w:pPr>
      <w:spacing w:before="720"/>
    </w:pPr>
    <w:rPr>
      <w:caps/>
      <w:color w:val="156082" w:themeColor="accent1"/>
      <w:spacing w:val="10"/>
      <w:kern w:val="28"/>
      <w:sz w:val="52"/>
      <w:szCs w:val="52"/>
    </w:rPr>
  </w:style>
  <w:style w:type="character" w:customStyle="1" w:styleId="TitleChar">
    <w:name w:val="Title Char"/>
    <w:basedOn w:val="DefaultParagraphFont"/>
    <w:link w:val="Title"/>
    <w:uiPriority w:val="10"/>
    <w:rsid w:val="006A4B50"/>
    <w:rPr>
      <w:caps/>
      <w:color w:val="156082" w:themeColor="accent1"/>
      <w:spacing w:val="10"/>
      <w:kern w:val="28"/>
      <w:sz w:val="52"/>
      <w:szCs w:val="52"/>
    </w:rPr>
  </w:style>
  <w:style w:type="paragraph" w:styleId="Subtitle">
    <w:name w:val="Subtitle"/>
    <w:basedOn w:val="Normal"/>
    <w:next w:val="Normal"/>
    <w:link w:val="SubtitleChar"/>
    <w:uiPriority w:val="11"/>
    <w:qFormat/>
    <w:rsid w:val="006A4B50"/>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6A4B50"/>
    <w:rPr>
      <w:caps/>
      <w:color w:val="595959" w:themeColor="text1" w:themeTint="A6"/>
      <w:spacing w:val="10"/>
      <w:sz w:val="24"/>
      <w:szCs w:val="24"/>
    </w:rPr>
  </w:style>
  <w:style w:type="character" w:styleId="Emphasis">
    <w:name w:val="Emphasis"/>
    <w:uiPriority w:val="20"/>
    <w:qFormat/>
    <w:rsid w:val="006A4B50"/>
    <w:rPr>
      <w:caps/>
      <w:color w:val="0A2F40" w:themeColor="accent1" w:themeShade="7F"/>
      <w:spacing w:val="5"/>
    </w:rPr>
  </w:style>
  <w:style w:type="paragraph" w:styleId="NoSpacing">
    <w:name w:val="No Spacing"/>
    <w:basedOn w:val="Normal"/>
    <w:link w:val="NoSpacingChar"/>
    <w:uiPriority w:val="1"/>
    <w:qFormat/>
    <w:rsid w:val="006A4B50"/>
    <w:pPr>
      <w:spacing w:before="0" w:after="0" w:line="240" w:lineRule="auto"/>
    </w:pPr>
  </w:style>
  <w:style w:type="character" w:customStyle="1" w:styleId="NoSpacingChar">
    <w:name w:val="No Spacing Char"/>
    <w:basedOn w:val="DefaultParagraphFont"/>
    <w:link w:val="NoSpacing"/>
    <w:uiPriority w:val="1"/>
    <w:rsid w:val="006A4B50"/>
    <w:rPr>
      <w:sz w:val="20"/>
      <w:szCs w:val="20"/>
    </w:rPr>
  </w:style>
  <w:style w:type="paragraph" w:styleId="ListParagraph">
    <w:name w:val="List Paragraph"/>
    <w:basedOn w:val="Normal"/>
    <w:uiPriority w:val="34"/>
    <w:qFormat/>
    <w:rsid w:val="006A4B50"/>
    <w:pPr>
      <w:ind w:left="720"/>
      <w:contextualSpacing/>
    </w:pPr>
  </w:style>
  <w:style w:type="paragraph" w:styleId="Quote">
    <w:name w:val="Quote"/>
    <w:basedOn w:val="Normal"/>
    <w:next w:val="Normal"/>
    <w:link w:val="QuoteChar"/>
    <w:uiPriority w:val="29"/>
    <w:qFormat/>
    <w:rsid w:val="006A4B50"/>
    <w:rPr>
      <w:i/>
      <w:iCs/>
    </w:rPr>
  </w:style>
  <w:style w:type="character" w:customStyle="1" w:styleId="QuoteChar">
    <w:name w:val="Quote Char"/>
    <w:basedOn w:val="DefaultParagraphFont"/>
    <w:link w:val="Quote"/>
    <w:uiPriority w:val="29"/>
    <w:rsid w:val="006A4B50"/>
    <w:rPr>
      <w:i/>
      <w:iCs/>
      <w:sz w:val="20"/>
      <w:szCs w:val="20"/>
    </w:rPr>
  </w:style>
  <w:style w:type="paragraph" w:styleId="IntenseQuote">
    <w:name w:val="Intense Quote"/>
    <w:basedOn w:val="Normal"/>
    <w:next w:val="Normal"/>
    <w:link w:val="IntenseQuoteChar"/>
    <w:uiPriority w:val="30"/>
    <w:qFormat/>
    <w:rsid w:val="006A4B50"/>
    <w:pPr>
      <w:pBdr>
        <w:top w:val="single" w:sz="4" w:space="10" w:color="156082" w:themeColor="accent1"/>
        <w:left w:val="single" w:sz="4" w:space="10" w:color="156082" w:themeColor="accent1"/>
      </w:pBdr>
      <w:spacing w:after="0"/>
      <w:ind w:left="1296" w:right="1152"/>
      <w:jc w:val="both"/>
    </w:pPr>
    <w:rPr>
      <w:i/>
      <w:iCs/>
      <w:color w:val="156082" w:themeColor="accent1"/>
    </w:rPr>
  </w:style>
  <w:style w:type="character" w:customStyle="1" w:styleId="IntenseQuoteChar">
    <w:name w:val="Intense Quote Char"/>
    <w:basedOn w:val="DefaultParagraphFont"/>
    <w:link w:val="IntenseQuote"/>
    <w:uiPriority w:val="30"/>
    <w:rsid w:val="006A4B50"/>
    <w:rPr>
      <w:i/>
      <w:iCs/>
      <w:color w:val="156082" w:themeColor="accent1"/>
      <w:sz w:val="20"/>
      <w:szCs w:val="20"/>
    </w:rPr>
  </w:style>
  <w:style w:type="character" w:styleId="SubtleEmphasis">
    <w:name w:val="Subtle Emphasis"/>
    <w:uiPriority w:val="19"/>
    <w:qFormat/>
    <w:rsid w:val="006A4B50"/>
    <w:rPr>
      <w:i/>
      <w:iCs/>
      <w:color w:val="0A2F40" w:themeColor="accent1" w:themeShade="7F"/>
    </w:rPr>
  </w:style>
  <w:style w:type="character" w:styleId="IntenseEmphasis">
    <w:name w:val="Intense Emphasis"/>
    <w:uiPriority w:val="21"/>
    <w:qFormat/>
    <w:rsid w:val="006A4B50"/>
    <w:rPr>
      <w:b/>
      <w:bCs/>
      <w:caps/>
      <w:color w:val="0A2F40" w:themeColor="accent1" w:themeShade="7F"/>
      <w:spacing w:val="10"/>
    </w:rPr>
  </w:style>
  <w:style w:type="character" w:styleId="SubtleReference">
    <w:name w:val="Subtle Reference"/>
    <w:uiPriority w:val="31"/>
    <w:qFormat/>
    <w:rsid w:val="006A4B50"/>
    <w:rPr>
      <w:b/>
      <w:bCs/>
      <w:color w:val="156082" w:themeColor="accent1"/>
    </w:rPr>
  </w:style>
  <w:style w:type="character" w:styleId="IntenseReference">
    <w:name w:val="Intense Reference"/>
    <w:uiPriority w:val="32"/>
    <w:qFormat/>
    <w:rsid w:val="006A4B50"/>
    <w:rPr>
      <w:b/>
      <w:bCs/>
      <w:i/>
      <w:iCs/>
      <w:caps/>
      <w:color w:val="156082" w:themeColor="accent1"/>
    </w:rPr>
  </w:style>
  <w:style w:type="character" w:styleId="BookTitle">
    <w:name w:val="Book Title"/>
    <w:uiPriority w:val="33"/>
    <w:qFormat/>
    <w:rsid w:val="006A4B50"/>
    <w:rPr>
      <w:b/>
      <w:bCs/>
      <w:i/>
      <w:iCs/>
      <w:spacing w:val="9"/>
    </w:rPr>
  </w:style>
  <w:style w:type="paragraph" w:styleId="TOCHeading">
    <w:name w:val="TOC Heading"/>
    <w:basedOn w:val="Heading1"/>
    <w:next w:val="Normal"/>
    <w:uiPriority w:val="39"/>
    <w:semiHidden/>
    <w:unhideWhenUsed/>
    <w:qFormat/>
    <w:rsid w:val="006A4B5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57</TotalTime>
  <Pages>7</Pages>
  <Words>1448</Words>
  <Characters>8259</Characters>
  <Application>Microsoft Office Word</Application>
  <DocSecurity>0</DocSecurity>
  <Lines>68</Lines>
  <Paragraphs>19</Paragraphs>
  <ScaleCrop>false</ScaleCrop>
  <Company/>
  <LinksUpToDate>false</LinksUpToDate>
  <CharactersWithSpaces>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SMEDLEY</dc:creator>
  <cp:keywords/>
  <cp:lastModifiedBy>Emma SMEDLEY</cp:lastModifiedBy>
  <cp:revision>43</cp:revision>
  <dcterms:created xsi:type="dcterms:W3CDTF">2026-08-26T12:57:00Z</dcterms:created>
  <dcterms:modified xsi:type="dcterms:W3CDTF">2026-08-26T14:09:00Z</dcterms:modified>
</cp:coreProperties>
</file>