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2254"/>
        <w:tblW w:w="13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972"/>
        <w:gridCol w:w="7088"/>
        <w:gridCol w:w="3888"/>
      </w:tblGrid>
      <w:tr w:rsidR="00101C33" w:rsidRPr="00B20901" w14:paraId="404B6936" w14:textId="6E4EE297" w:rsidTr="00101C33">
        <w:trPr>
          <w:trHeight w:val="417"/>
        </w:trPr>
        <w:tc>
          <w:tcPr>
            <w:tcW w:w="13948" w:type="dxa"/>
            <w:gridSpan w:val="3"/>
            <w:shd w:val="clear" w:color="auto" w:fill="B4C6E7" w:themeFill="accent1" w:themeFillTint="66"/>
          </w:tcPr>
          <w:p w14:paraId="6357BE34" w14:textId="672F163F" w:rsidR="00101C33" w:rsidRPr="00B20901" w:rsidRDefault="00101C33" w:rsidP="004659EA">
            <w:pPr>
              <w:pStyle w:val="TableParagraph"/>
              <w:tabs>
                <w:tab w:val="left" w:pos="675"/>
              </w:tabs>
              <w:ind w:left="674"/>
              <w:jc w:val="center"/>
              <w:rPr>
                <w:rFonts w:ascii="Verdana" w:hAnsi="Verdana"/>
                <w:iCs/>
                <w:sz w:val="20"/>
                <w:szCs w:val="20"/>
              </w:rPr>
            </w:pPr>
            <w:r w:rsidRPr="00B20901">
              <w:rPr>
                <w:rFonts w:ascii="Verdana" w:hAnsi="Verdana"/>
                <w:sz w:val="20"/>
                <w:szCs w:val="20"/>
              </w:rPr>
              <w:t xml:space="preserve">RE for All Syllabus  </w:t>
            </w:r>
          </w:p>
        </w:tc>
      </w:tr>
      <w:tr w:rsidR="00101C33" w:rsidRPr="00B20901" w14:paraId="65DD74FA" w14:textId="77777777" w:rsidTr="006E6B78">
        <w:trPr>
          <w:trHeight w:val="422"/>
        </w:trPr>
        <w:tc>
          <w:tcPr>
            <w:tcW w:w="2972" w:type="dxa"/>
            <w:shd w:val="clear" w:color="auto" w:fill="B4C6E7" w:themeFill="accent1" w:themeFillTint="66"/>
          </w:tcPr>
          <w:p w14:paraId="0BC4BCE7" w14:textId="75DF61D4" w:rsidR="00101C33" w:rsidRPr="00B20901" w:rsidRDefault="00101C33" w:rsidP="00101C33">
            <w:pPr>
              <w:pStyle w:val="TableParagraph"/>
              <w:tabs>
                <w:tab w:val="left" w:pos="675"/>
              </w:tabs>
              <w:ind w:left="674"/>
              <w:jc w:val="center"/>
              <w:rPr>
                <w:rFonts w:ascii="Verdana" w:hAnsi="Verdana"/>
                <w:iCs/>
                <w:sz w:val="20"/>
                <w:szCs w:val="20"/>
              </w:rPr>
            </w:pPr>
          </w:p>
        </w:tc>
        <w:tc>
          <w:tcPr>
            <w:tcW w:w="7088" w:type="dxa"/>
            <w:shd w:val="clear" w:color="auto" w:fill="B4C6E7" w:themeFill="accent1" w:themeFillTint="66"/>
          </w:tcPr>
          <w:p w14:paraId="54DDFC44" w14:textId="15B905D1" w:rsidR="00101C33" w:rsidRPr="00B20901" w:rsidRDefault="00101C33" w:rsidP="004659EA">
            <w:pPr>
              <w:pStyle w:val="TableParagraph"/>
              <w:tabs>
                <w:tab w:val="left" w:pos="675"/>
              </w:tabs>
              <w:ind w:left="674"/>
              <w:jc w:val="center"/>
              <w:rPr>
                <w:rFonts w:ascii="Verdana" w:hAnsi="Verdana"/>
                <w:iCs/>
                <w:sz w:val="20"/>
                <w:szCs w:val="20"/>
              </w:rPr>
            </w:pPr>
            <w:r w:rsidRPr="00B20901">
              <w:rPr>
                <w:rFonts w:ascii="Verdana" w:hAnsi="Verdana"/>
                <w:iCs/>
                <w:sz w:val="20"/>
                <w:szCs w:val="20"/>
              </w:rPr>
              <w:t>RE Declarative Knowledge Progression 2024-25</w:t>
            </w:r>
          </w:p>
        </w:tc>
        <w:tc>
          <w:tcPr>
            <w:tcW w:w="3888" w:type="dxa"/>
            <w:shd w:val="clear" w:color="auto" w:fill="B4C6E7" w:themeFill="accent1" w:themeFillTint="66"/>
          </w:tcPr>
          <w:p w14:paraId="2D15FD75" w14:textId="6943223C" w:rsidR="00101C33" w:rsidRPr="00B20901" w:rsidRDefault="00101C33" w:rsidP="00101C33">
            <w:pPr>
              <w:pStyle w:val="TableParagraph"/>
              <w:tabs>
                <w:tab w:val="left" w:pos="675"/>
              </w:tabs>
              <w:ind w:left="674"/>
              <w:jc w:val="center"/>
              <w:rPr>
                <w:rFonts w:ascii="Verdana" w:hAnsi="Verdana"/>
                <w:iCs/>
                <w:sz w:val="20"/>
                <w:szCs w:val="20"/>
              </w:rPr>
            </w:pPr>
            <w:r>
              <w:rPr>
                <w:rFonts w:ascii="Verdana" w:hAnsi="Verdana"/>
                <w:iCs/>
                <w:sz w:val="20"/>
                <w:szCs w:val="20"/>
              </w:rPr>
              <w:t>RE Procedural</w:t>
            </w:r>
            <w:r w:rsidRPr="00B20901">
              <w:rPr>
                <w:rFonts w:ascii="Verdana" w:hAnsi="Verdana"/>
                <w:iCs/>
                <w:sz w:val="20"/>
                <w:szCs w:val="20"/>
              </w:rPr>
              <w:t xml:space="preserve"> Knowledge Progression 2024-25</w:t>
            </w:r>
          </w:p>
          <w:p w14:paraId="63238CCD" w14:textId="77777777" w:rsidR="00101C33" w:rsidRPr="00B20901" w:rsidRDefault="00101C33" w:rsidP="004659EA">
            <w:pPr>
              <w:pStyle w:val="TableParagraph"/>
              <w:tabs>
                <w:tab w:val="left" w:pos="675"/>
              </w:tabs>
              <w:ind w:left="674"/>
              <w:jc w:val="center"/>
              <w:rPr>
                <w:rFonts w:ascii="Verdana" w:hAnsi="Verdana"/>
                <w:iCs/>
                <w:sz w:val="20"/>
                <w:szCs w:val="20"/>
              </w:rPr>
            </w:pPr>
          </w:p>
        </w:tc>
      </w:tr>
      <w:tr w:rsidR="006E6B78" w:rsidRPr="00B20901" w14:paraId="0B52F4F6" w14:textId="3828BAC4" w:rsidTr="006E6B78">
        <w:trPr>
          <w:trHeight w:val="1085"/>
        </w:trPr>
        <w:tc>
          <w:tcPr>
            <w:tcW w:w="2972" w:type="dxa"/>
            <w:shd w:val="clear" w:color="auto" w:fill="E5FFFF"/>
          </w:tcPr>
          <w:p w14:paraId="3125CBDA" w14:textId="49BA48DB" w:rsidR="006E6B78" w:rsidRPr="00B20901" w:rsidRDefault="006E6B78" w:rsidP="00695B8D">
            <w:pPr>
              <w:pStyle w:val="TableParagraph"/>
              <w:spacing w:line="276" w:lineRule="auto"/>
              <w:ind w:right="328"/>
              <w:rPr>
                <w:rFonts w:ascii="Verdana" w:hAnsi="Verdana"/>
                <w:i/>
                <w:iCs/>
                <w:sz w:val="20"/>
                <w:szCs w:val="20"/>
              </w:rPr>
            </w:pPr>
            <w:r w:rsidRPr="00B20901">
              <w:rPr>
                <w:rFonts w:ascii="Verdana" w:hAnsi="Verdana"/>
                <w:b/>
                <w:sz w:val="20"/>
                <w:szCs w:val="20"/>
              </w:rPr>
              <w:t xml:space="preserve">Nursery </w:t>
            </w:r>
            <w:r w:rsidRPr="00B20901">
              <w:rPr>
                <w:rFonts w:ascii="Verdana" w:hAnsi="Verdana"/>
                <w:sz w:val="20"/>
                <w:szCs w:val="20"/>
              </w:rPr>
              <w:t xml:space="preserve"> </w:t>
            </w:r>
            <w:r w:rsidRPr="00B20901">
              <w:rPr>
                <w:rFonts w:ascii="Verdana" w:hAnsi="Verdana"/>
                <w:sz w:val="20"/>
                <w:szCs w:val="20"/>
              </w:rPr>
              <w:t>Religions: Christianity [Reference to Islam and Catholicism]</w:t>
            </w:r>
          </w:p>
        </w:tc>
        <w:tc>
          <w:tcPr>
            <w:tcW w:w="7088" w:type="dxa"/>
            <w:shd w:val="clear" w:color="auto" w:fill="FFFFFF" w:themeFill="background1"/>
          </w:tcPr>
          <w:p w14:paraId="123076B7" w14:textId="5B93AC54" w:rsidR="006E6B78" w:rsidRPr="00B20901" w:rsidRDefault="006E6B78" w:rsidP="00BB2123">
            <w:pPr>
              <w:pStyle w:val="ListParagraph"/>
              <w:numPr>
                <w:ilvl w:val="0"/>
                <w:numId w:val="21"/>
              </w:numPr>
              <w:textAlignment w:val="baseline"/>
              <w:rPr>
                <w:rFonts w:ascii="Verdana" w:hAnsi="Verdana"/>
                <w:sz w:val="20"/>
                <w:szCs w:val="20"/>
              </w:rPr>
            </w:pPr>
            <w:r w:rsidRPr="00B20901">
              <w:rPr>
                <w:rFonts w:ascii="Verdana" w:hAnsi="Verdana"/>
                <w:iCs/>
                <w:sz w:val="20"/>
                <w:szCs w:val="20"/>
              </w:rPr>
              <w:t xml:space="preserve">Develop knowledge of religious and cultural celebrations across the calendar year, including Harvest, Diwali, Remembrance Day, Bonfire Night, Christmas, Chinese New Year, Shrove Tuesday, Lent, Easter, </w:t>
            </w:r>
            <w:proofErr w:type="spellStart"/>
            <w:r w:rsidRPr="00B20901">
              <w:rPr>
                <w:rFonts w:ascii="Verdana" w:hAnsi="Verdana"/>
                <w:iCs/>
                <w:sz w:val="20"/>
                <w:szCs w:val="20"/>
              </w:rPr>
              <w:t>Eid</w:t>
            </w:r>
            <w:proofErr w:type="spellEnd"/>
            <w:r w:rsidRPr="00B20901">
              <w:rPr>
                <w:rFonts w:ascii="Verdana" w:hAnsi="Verdana"/>
                <w:iCs/>
                <w:sz w:val="20"/>
                <w:szCs w:val="20"/>
              </w:rPr>
              <w:t xml:space="preserve">, </w:t>
            </w:r>
            <w:proofErr w:type="gramStart"/>
            <w:r w:rsidRPr="00B20901">
              <w:rPr>
                <w:rFonts w:ascii="Verdana" w:hAnsi="Verdana"/>
                <w:iCs/>
                <w:sz w:val="20"/>
                <w:szCs w:val="20"/>
              </w:rPr>
              <w:t>Brierley</w:t>
            </w:r>
            <w:proofErr w:type="gramEnd"/>
            <w:r w:rsidRPr="00B20901">
              <w:rPr>
                <w:rFonts w:ascii="Verdana" w:hAnsi="Verdana"/>
                <w:iCs/>
                <w:sz w:val="20"/>
                <w:szCs w:val="20"/>
              </w:rPr>
              <w:t xml:space="preserve"> Forest Festival. </w:t>
            </w:r>
          </w:p>
        </w:tc>
        <w:tc>
          <w:tcPr>
            <w:tcW w:w="3888" w:type="dxa"/>
            <w:vMerge w:val="restart"/>
            <w:shd w:val="clear" w:color="auto" w:fill="FFFFFF" w:themeFill="background1"/>
          </w:tcPr>
          <w:p w14:paraId="65DBB7AF" w14:textId="77777777" w:rsidR="006E6B78" w:rsidRPr="006E6B78" w:rsidRDefault="006E6B78" w:rsidP="006E6B78">
            <w:pPr>
              <w:pStyle w:val="TableParagraph"/>
              <w:numPr>
                <w:ilvl w:val="0"/>
                <w:numId w:val="21"/>
              </w:numPr>
              <w:tabs>
                <w:tab w:val="left" w:pos="625"/>
              </w:tabs>
              <w:ind w:right="322"/>
              <w:rPr>
                <w:rFonts w:ascii="Verdana" w:hAnsi="Verdana"/>
                <w:sz w:val="18"/>
                <w:szCs w:val="20"/>
              </w:rPr>
            </w:pPr>
            <w:r w:rsidRPr="006E6B78">
              <w:rPr>
                <w:rFonts w:ascii="Verdana" w:hAnsi="Verdana"/>
                <w:sz w:val="20"/>
              </w:rPr>
              <w:t>T</w:t>
            </w:r>
            <w:r w:rsidRPr="006E6B78">
              <w:rPr>
                <w:rFonts w:ascii="Verdana" w:hAnsi="Verdana"/>
                <w:sz w:val="20"/>
              </w:rPr>
              <w:t>alk about similarities and differences between themselves and others, among families, communities and traditions;</w:t>
            </w:r>
          </w:p>
          <w:p w14:paraId="0D91BDEF" w14:textId="42CC2243" w:rsidR="006E6B78" w:rsidRPr="00B20901" w:rsidRDefault="006E6B78" w:rsidP="006E6B78">
            <w:pPr>
              <w:pStyle w:val="TableParagraph"/>
              <w:numPr>
                <w:ilvl w:val="0"/>
                <w:numId w:val="21"/>
              </w:numPr>
              <w:tabs>
                <w:tab w:val="left" w:pos="625"/>
              </w:tabs>
              <w:ind w:right="322"/>
              <w:rPr>
                <w:rFonts w:ascii="Verdana" w:hAnsi="Verdana"/>
                <w:sz w:val="20"/>
                <w:szCs w:val="20"/>
              </w:rPr>
            </w:pPr>
            <w:r w:rsidRPr="006E6B78">
              <w:rPr>
                <w:rFonts w:ascii="Verdana" w:hAnsi="Verdana"/>
                <w:sz w:val="20"/>
              </w:rPr>
              <w:t>E</w:t>
            </w:r>
            <w:r w:rsidRPr="006E6B78">
              <w:rPr>
                <w:rFonts w:ascii="Verdana" w:hAnsi="Verdana"/>
                <w:sz w:val="20"/>
              </w:rPr>
              <w:t>xplore, observe and find out about places and objects that matter in different cultures and beliefs.</w:t>
            </w:r>
          </w:p>
        </w:tc>
      </w:tr>
      <w:tr w:rsidR="006E6B78" w:rsidRPr="00B20901" w14:paraId="256ACCDA" w14:textId="1D8CF755" w:rsidTr="006E6B78">
        <w:trPr>
          <w:trHeight w:val="1129"/>
        </w:trPr>
        <w:tc>
          <w:tcPr>
            <w:tcW w:w="2972" w:type="dxa"/>
            <w:shd w:val="clear" w:color="auto" w:fill="CCFFFF"/>
          </w:tcPr>
          <w:p w14:paraId="2478CFF9" w14:textId="0E83ADE9" w:rsidR="006E6B78" w:rsidRPr="00B20901" w:rsidRDefault="006E6B78" w:rsidP="00695B8D">
            <w:pPr>
              <w:pStyle w:val="TableParagraph"/>
              <w:rPr>
                <w:rFonts w:ascii="Verdana" w:hAnsi="Verdana"/>
                <w:sz w:val="20"/>
                <w:szCs w:val="20"/>
              </w:rPr>
            </w:pPr>
            <w:r w:rsidRPr="00B20901">
              <w:rPr>
                <w:rFonts w:ascii="Verdana" w:hAnsi="Verdana"/>
                <w:b/>
                <w:sz w:val="20"/>
                <w:szCs w:val="20"/>
              </w:rPr>
              <w:t xml:space="preserve">Reception </w:t>
            </w:r>
            <w:r w:rsidRPr="00B20901">
              <w:rPr>
                <w:rFonts w:ascii="Verdana" w:hAnsi="Verdana"/>
                <w:sz w:val="20"/>
                <w:szCs w:val="20"/>
              </w:rPr>
              <w:t xml:space="preserve"> </w:t>
            </w:r>
            <w:r w:rsidRPr="00B20901">
              <w:rPr>
                <w:rFonts w:ascii="Verdana" w:hAnsi="Verdana"/>
                <w:sz w:val="20"/>
                <w:szCs w:val="20"/>
              </w:rPr>
              <w:t>Religions: Christianity [Reference to Islam and Catholicism]</w:t>
            </w:r>
          </w:p>
        </w:tc>
        <w:tc>
          <w:tcPr>
            <w:tcW w:w="7088" w:type="dxa"/>
            <w:shd w:val="clear" w:color="auto" w:fill="FFFFFF" w:themeFill="background1"/>
          </w:tcPr>
          <w:p w14:paraId="0DFE0C29" w14:textId="77777777" w:rsidR="006E6B78" w:rsidRPr="00B20901" w:rsidRDefault="006E6B78" w:rsidP="00374F41">
            <w:pPr>
              <w:pStyle w:val="ListParagraph"/>
              <w:widowControl/>
              <w:numPr>
                <w:ilvl w:val="0"/>
                <w:numId w:val="20"/>
              </w:numPr>
              <w:autoSpaceDE/>
              <w:autoSpaceDN/>
              <w:textAlignment w:val="baseline"/>
              <w:rPr>
                <w:rFonts w:ascii="Verdana" w:eastAsia="Times New Roman" w:hAnsi="Verdana" w:cs="Segoe UI"/>
                <w:sz w:val="20"/>
                <w:szCs w:val="20"/>
                <w:lang w:val="en-GB" w:eastAsia="en-GB"/>
              </w:rPr>
            </w:pPr>
            <w:r w:rsidRPr="00B20901">
              <w:rPr>
                <w:rFonts w:ascii="Verdana" w:eastAsia="Times New Roman" w:hAnsi="Verdana" w:cs="Segoe UI"/>
                <w:sz w:val="20"/>
                <w:szCs w:val="20"/>
                <w:lang w:val="en-GB" w:eastAsia="en-GB"/>
              </w:rPr>
              <w:t>Identify the differences between people / communities</w:t>
            </w:r>
          </w:p>
          <w:p w14:paraId="12D01EAB" w14:textId="6625424E" w:rsidR="006E6B78" w:rsidRPr="00B20901" w:rsidRDefault="006E6B78" w:rsidP="00981E09">
            <w:pPr>
              <w:pStyle w:val="ListParagraph"/>
              <w:numPr>
                <w:ilvl w:val="0"/>
                <w:numId w:val="20"/>
              </w:numPr>
              <w:textAlignment w:val="baseline"/>
              <w:rPr>
                <w:rFonts w:ascii="Verdana" w:hAnsi="Verdana"/>
                <w:sz w:val="20"/>
                <w:szCs w:val="20"/>
              </w:rPr>
            </w:pPr>
            <w:r w:rsidRPr="00B20901">
              <w:rPr>
                <w:rFonts w:ascii="Verdana" w:eastAsia="Times New Roman" w:hAnsi="Verdana" w:cs="Segoe UI"/>
                <w:sz w:val="20"/>
                <w:szCs w:val="20"/>
                <w:lang w:val="en-GB" w:eastAsia="en-GB"/>
              </w:rPr>
              <w:t>Develop their sense of responsibility and membership of a community</w:t>
            </w:r>
          </w:p>
        </w:tc>
        <w:tc>
          <w:tcPr>
            <w:tcW w:w="3888" w:type="dxa"/>
            <w:vMerge/>
            <w:shd w:val="clear" w:color="auto" w:fill="FFFFFF" w:themeFill="background1"/>
          </w:tcPr>
          <w:p w14:paraId="43F9462E" w14:textId="1D9C5E08" w:rsidR="006E6B78" w:rsidRPr="00B20901" w:rsidRDefault="006E6B78" w:rsidP="00695B8D">
            <w:pPr>
              <w:pStyle w:val="TableParagraph"/>
              <w:jc w:val="center"/>
              <w:rPr>
                <w:rFonts w:ascii="Verdana" w:hAnsi="Verdana"/>
                <w:sz w:val="20"/>
                <w:szCs w:val="20"/>
              </w:rPr>
            </w:pPr>
          </w:p>
        </w:tc>
      </w:tr>
      <w:tr w:rsidR="006E6B78" w:rsidRPr="00B20901" w14:paraId="75C41A1F" w14:textId="70A354F7" w:rsidTr="006E6B78">
        <w:trPr>
          <w:trHeight w:val="2188"/>
        </w:trPr>
        <w:tc>
          <w:tcPr>
            <w:tcW w:w="2972" w:type="dxa"/>
            <w:shd w:val="clear" w:color="auto" w:fill="F0E1FF"/>
          </w:tcPr>
          <w:p w14:paraId="4C38E1D5" w14:textId="7CDD3D61" w:rsidR="006E6B78" w:rsidRPr="00B20901" w:rsidRDefault="006E6B78" w:rsidP="00695B8D">
            <w:pPr>
              <w:pStyle w:val="TableParagraph"/>
              <w:rPr>
                <w:rFonts w:ascii="Verdana" w:hAnsi="Verdana"/>
                <w:sz w:val="20"/>
                <w:szCs w:val="20"/>
              </w:rPr>
            </w:pPr>
            <w:r w:rsidRPr="00B20901">
              <w:rPr>
                <w:rFonts w:ascii="Verdana" w:hAnsi="Verdana"/>
                <w:b/>
                <w:sz w:val="20"/>
                <w:szCs w:val="20"/>
              </w:rPr>
              <w:t xml:space="preserve">Year 1 </w:t>
            </w:r>
            <w:r w:rsidRPr="00B20901">
              <w:rPr>
                <w:rFonts w:ascii="Verdana" w:hAnsi="Verdana"/>
                <w:sz w:val="20"/>
                <w:szCs w:val="20"/>
              </w:rPr>
              <w:t xml:space="preserve"> </w:t>
            </w:r>
            <w:r w:rsidRPr="00B20901">
              <w:rPr>
                <w:rFonts w:ascii="Verdana" w:hAnsi="Verdana"/>
                <w:sz w:val="20"/>
                <w:szCs w:val="20"/>
              </w:rPr>
              <w:t>Religions : Christianity, Judaism and Catholicism</w:t>
            </w:r>
          </w:p>
        </w:tc>
        <w:tc>
          <w:tcPr>
            <w:tcW w:w="7088" w:type="dxa"/>
            <w:shd w:val="clear" w:color="auto" w:fill="FFFFFF" w:themeFill="background1"/>
          </w:tcPr>
          <w:p w14:paraId="770A69D0" w14:textId="77777777" w:rsidR="006E6B78" w:rsidRPr="00B20901" w:rsidRDefault="006E6B78" w:rsidP="00695B8D">
            <w:pPr>
              <w:pStyle w:val="TableParagraph"/>
              <w:numPr>
                <w:ilvl w:val="0"/>
                <w:numId w:val="11"/>
              </w:numPr>
              <w:rPr>
                <w:rFonts w:ascii="Verdana" w:hAnsi="Verdana"/>
                <w:i/>
                <w:iCs/>
                <w:sz w:val="20"/>
                <w:szCs w:val="20"/>
              </w:rPr>
            </w:pPr>
            <w:r w:rsidRPr="00B20901">
              <w:rPr>
                <w:rFonts w:ascii="Verdana" w:hAnsi="Verdana"/>
                <w:sz w:val="20"/>
                <w:szCs w:val="20"/>
              </w:rPr>
              <w:t>Recall and name different Christian beliefs and practices, including festivals, worship, rituals and ways of life, in order to find out about the meanings behind them.</w:t>
            </w:r>
          </w:p>
          <w:p w14:paraId="658A381D" w14:textId="724AF0FC" w:rsidR="006E6B78" w:rsidRPr="00B20901" w:rsidRDefault="006E6B78" w:rsidP="00695B8D">
            <w:pPr>
              <w:pStyle w:val="TableParagraph"/>
              <w:numPr>
                <w:ilvl w:val="0"/>
                <w:numId w:val="11"/>
              </w:numPr>
              <w:rPr>
                <w:rFonts w:ascii="Verdana" w:hAnsi="Verdana"/>
                <w:i/>
                <w:iCs/>
                <w:sz w:val="20"/>
                <w:szCs w:val="20"/>
              </w:rPr>
            </w:pPr>
            <w:r w:rsidRPr="00B20901">
              <w:rPr>
                <w:rFonts w:ascii="Verdana" w:hAnsi="Verdana"/>
                <w:sz w:val="20"/>
                <w:szCs w:val="20"/>
              </w:rPr>
              <w:t>Retell and suggest meanings to some Christia</w:t>
            </w:r>
            <w:r>
              <w:rPr>
                <w:rFonts w:ascii="Verdana" w:hAnsi="Verdana"/>
                <w:sz w:val="20"/>
                <w:szCs w:val="20"/>
              </w:rPr>
              <w:t>n</w:t>
            </w:r>
            <w:bookmarkStart w:id="0" w:name="_GoBack"/>
            <w:bookmarkEnd w:id="0"/>
            <w:r w:rsidRPr="00B20901">
              <w:rPr>
                <w:rFonts w:ascii="Verdana" w:hAnsi="Verdana"/>
                <w:sz w:val="20"/>
                <w:szCs w:val="20"/>
              </w:rPr>
              <w:t xml:space="preserve"> stories, exploring and discussing sacred writings and sources of wisdom and </w:t>
            </w:r>
            <w:proofErr w:type="spellStart"/>
            <w:r w:rsidRPr="00B20901">
              <w:rPr>
                <w:rFonts w:ascii="Verdana" w:hAnsi="Verdana"/>
                <w:sz w:val="20"/>
                <w:szCs w:val="20"/>
              </w:rPr>
              <w:t>recognising</w:t>
            </w:r>
            <w:proofErr w:type="spellEnd"/>
            <w:r w:rsidRPr="00B20901">
              <w:rPr>
                <w:rFonts w:ascii="Verdana" w:hAnsi="Verdana"/>
                <w:sz w:val="20"/>
                <w:szCs w:val="20"/>
              </w:rPr>
              <w:t xml:space="preserve"> the communities from which they come</w:t>
            </w:r>
          </w:p>
          <w:p w14:paraId="3DBD54E6" w14:textId="02978B94" w:rsidR="006E6B78" w:rsidRPr="00B20901" w:rsidRDefault="006E6B78" w:rsidP="00C25D6D">
            <w:pPr>
              <w:pStyle w:val="TableParagraph"/>
              <w:numPr>
                <w:ilvl w:val="0"/>
                <w:numId w:val="11"/>
              </w:numPr>
              <w:rPr>
                <w:rFonts w:ascii="Verdana" w:hAnsi="Verdana"/>
                <w:sz w:val="20"/>
                <w:szCs w:val="20"/>
              </w:rPr>
            </w:pPr>
            <w:proofErr w:type="spellStart"/>
            <w:r w:rsidRPr="00B20901">
              <w:rPr>
                <w:rFonts w:ascii="Verdana" w:hAnsi="Verdana"/>
                <w:sz w:val="20"/>
                <w:szCs w:val="20"/>
              </w:rPr>
              <w:t>Recognise</w:t>
            </w:r>
            <w:proofErr w:type="spellEnd"/>
            <w:r w:rsidRPr="00B20901">
              <w:rPr>
                <w:rFonts w:ascii="Verdana" w:hAnsi="Verdana"/>
                <w:sz w:val="20"/>
                <w:szCs w:val="20"/>
              </w:rPr>
              <w:t xml:space="preserve"> some different Christian, Jewish and Catholic symbols and actions which express a community’s way of life, appreciating some similarities between communities</w:t>
            </w:r>
          </w:p>
        </w:tc>
        <w:tc>
          <w:tcPr>
            <w:tcW w:w="3888" w:type="dxa"/>
            <w:vMerge w:val="restart"/>
            <w:shd w:val="clear" w:color="auto" w:fill="FFFFFF" w:themeFill="background1"/>
          </w:tcPr>
          <w:p w14:paraId="40368757" w14:textId="7A134951" w:rsidR="006E6B78" w:rsidRPr="006E6B78" w:rsidRDefault="006E6B78" w:rsidP="006E6B78">
            <w:pPr>
              <w:pStyle w:val="TableParagraph"/>
              <w:numPr>
                <w:ilvl w:val="0"/>
                <w:numId w:val="11"/>
              </w:numPr>
              <w:rPr>
                <w:rFonts w:ascii="Verdana" w:hAnsi="Verdana"/>
                <w:sz w:val="20"/>
                <w:szCs w:val="20"/>
              </w:rPr>
            </w:pPr>
            <w:r w:rsidRPr="006E6B78">
              <w:rPr>
                <w:rFonts w:ascii="Verdana" w:hAnsi="Verdana"/>
                <w:sz w:val="20"/>
              </w:rPr>
              <w:t>Explore questions about belonging, meaning and truth so that they can express their own ideas and opinions in response using words, music, art or poetry.</w:t>
            </w:r>
          </w:p>
          <w:p w14:paraId="2F637658" w14:textId="24EF6B38" w:rsidR="006E6B78" w:rsidRPr="006E6B78" w:rsidRDefault="006E6B78" w:rsidP="006E6B78">
            <w:pPr>
              <w:pStyle w:val="TableParagraph"/>
              <w:numPr>
                <w:ilvl w:val="0"/>
                <w:numId w:val="11"/>
              </w:numPr>
              <w:rPr>
                <w:rFonts w:ascii="Verdana" w:hAnsi="Verdana"/>
                <w:sz w:val="20"/>
                <w:szCs w:val="20"/>
              </w:rPr>
            </w:pPr>
            <w:r w:rsidRPr="006E6B78">
              <w:rPr>
                <w:rFonts w:ascii="Verdana" w:hAnsi="Verdana"/>
                <w:sz w:val="20"/>
              </w:rPr>
              <w:t xml:space="preserve">Find out about and respond </w:t>
            </w:r>
            <w:r>
              <w:rPr>
                <w:rFonts w:ascii="Verdana" w:hAnsi="Verdana"/>
                <w:sz w:val="20"/>
              </w:rPr>
              <w:t>with ideas to examples of co-</w:t>
            </w:r>
            <w:r w:rsidRPr="006E6B78">
              <w:rPr>
                <w:rFonts w:ascii="Verdana" w:hAnsi="Verdana"/>
                <w:sz w:val="20"/>
              </w:rPr>
              <w:t>operation between people who are different.</w:t>
            </w:r>
          </w:p>
          <w:p w14:paraId="44FF7F3E" w14:textId="5D1951C9" w:rsidR="006E6B78" w:rsidRPr="006E6B78" w:rsidRDefault="006E6B78" w:rsidP="006E6B78">
            <w:pPr>
              <w:pStyle w:val="TableParagraph"/>
              <w:numPr>
                <w:ilvl w:val="0"/>
                <w:numId w:val="11"/>
              </w:numPr>
              <w:rPr>
                <w:rFonts w:ascii="Verdana" w:hAnsi="Verdana"/>
                <w:sz w:val="20"/>
                <w:szCs w:val="20"/>
              </w:rPr>
            </w:pPr>
            <w:r w:rsidRPr="006E6B78">
              <w:rPr>
                <w:rFonts w:ascii="Verdana" w:hAnsi="Verdana"/>
                <w:sz w:val="20"/>
              </w:rPr>
              <w:t>Find out about questions of right and wrong and begin to express their ideas and opinions in response.</w:t>
            </w:r>
          </w:p>
        </w:tc>
      </w:tr>
      <w:tr w:rsidR="006E6B78" w:rsidRPr="00B20901" w14:paraId="2C69AAF2" w14:textId="7F0CADA2" w:rsidTr="006E6B78">
        <w:trPr>
          <w:trHeight w:val="2188"/>
        </w:trPr>
        <w:tc>
          <w:tcPr>
            <w:tcW w:w="2972" w:type="dxa"/>
            <w:shd w:val="clear" w:color="auto" w:fill="E6CDFF"/>
          </w:tcPr>
          <w:p w14:paraId="26AB7678" w14:textId="1480F3DE" w:rsidR="006E6B78" w:rsidRPr="00B20901" w:rsidRDefault="006E6B78" w:rsidP="00695B8D">
            <w:pPr>
              <w:pStyle w:val="TableParagraph"/>
              <w:rPr>
                <w:rFonts w:ascii="Verdana" w:hAnsi="Verdana"/>
                <w:sz w:val="20"/>
                <w:szCs w:val="20"/>
              </w:rPr>
            </w:pPr>
            <w:r w:rsidRPr="00B20901">
              <w:rPr>
                <w:rFonts w:ascii="Verdana" w:hAnsi="Verdana"/>
                <w:b/>
                <w:sz w:val="20"/>
                <w:szCs w:val="20"/>
              </w:rPr>
              <w:t xml:space="preserve">Year 2 </w:t>
            </w:r>
            <w:r w:rsidRPr="00B20901">
              <w:rPr>
                <w:rFonts w:ascii="Verdana" w:hAnsi="Verdana"/>
                <w:sz w:val="20"/>
                <w:szCs w:val="20"/>
              </w:rPr>
              <w:t xml:space="preserve"> </w:t>
            </w:r>
            <w:r w:rsidRPr="00B20901">
              <w:rPr>
                <w:rFonts w:ascii="Verdana" w:hAnsi="Verdana"/>
                <w:sz w:val="20"/>
                <w:szCs w:val="20"/>
              </w:rPr>
              <w:t>Religions : Christianity, Judaism and Catholicism</w:t>
            </w:r>
          </w:p>
        </w:tc>
        <w:tc>
          <w:tcPr>
            <w:tcW w:w="7088" w:type="dxa"/>
            <w:shd w:val="clear" w:color="auto" w:fill="FFFFFF" w:themeFill="background1"/>
          </w:tcPr>
          <w:p w14:paraId="6E2A0467" w14:textId="77777777" w:rsidR="006E6B78" w:rsidRPr="00B20901" w:rsidRDefault="006E6B78" w:rsidP="006C0D87">
            <w:pPr>
              <w:pStyle w:val="TableParagraph"/>
              <w:numPr>
                <w:ilvl w:val="0"/>
                <w:numId w:val="12"/>
              </w:numPr>
              <w:rPr>
                <w:rFonts w:ascii="Verdana" w:hAnsi="Verdana"/>
                <w:i/>
                <w:iCs/>
                <w:sz w:val="20"/>
                <w:szCs w:val="20"/>
              </w:rPr>
            </w:pPr>
            <w:r w:rsidRPr="00B20901">
              <w:rPr>
                <w:rFonts w:ascii="Verdana" w:hAnsi="Verdana"/>
                <w:sz w:val="20"/>
                <w:szCs w:val="20"/>
              </w:rPr>
              <w:t>Recall and name different Christian, Jewish and Catholic beliefs and practices, including festivals, worship, rituals and ways of life, in order to find out about the meanings behind them.</w:t>
            </w:r>
          </w:p>
          <w:p w14:paraId="5CF7E6B1" w14:textId="77777777" w:rsidR="006E6B78" w:rsidRPr="00B20901" w:rsidRDefault="006E6B78" w:rsidP="006C0D87">
            <w:pPr>
              <w:pStyle w:val="TableParagraph"/>
              <w:numPr>
                <w:ilvl w:val="0"/>
                <w:numId w:val="12"/>
              </w:numPr>
              <w:rPr>
                <w:rFonts w:ascii="Verdana" w:hAnsi="Verdana"/>
                <w:i/>
                <w:iCs/>
                <w:sz w:val="20"/>
                <w:szCs w:val="20"/>
              </w:rPr>
            </w:pPr>
            <w:r w:rsidRPr="00B20901">
              <w:rPr>
                <w:rFonts w:ascii="Verdana" w:hAnsi="Verdana"/>
                <w:sz w:val="20"/>
                <w:szCs w:val="20"/>
              </w:rPr>
              <w:t xml:space="preserve">Retell and suggest meanings to some Christian, Jewish and Catholic religious and moral stories, exploring and discussing sacred writings and sources of wisdom and </w:t>
            </w:r>
            <w:proofErr w:type="spellStart"/>
            <w:r w:rsidRPr="00B20901">
              <w:rPr>
                <w:rFonts w:ascii="Verdana" w:hAnsi="Verdana"/>
                <w:sz w:val="20"/>
                <w:szCs w:val="20"/>
              </w:rPr>
              <w:t>recognising</w:t>
            </w:r>
            <w:proofErr w:type="spellEnd"/>
            <w:r w:rsidRPr="00B20901">
              <w:rPr>
                <w:rFonts w:ascii="Verdana" w:hAnsi="Verdana"/>
                <w:sz w:val="20"/>
                <w:szCs w:val="20"/>
              </w:rPr>
              <w:t xml:space="preserve"> the communities from which they come</w:t>
            </w:r>
          </w:p>
          <w:p w14:paraId="1AEC923E" w14:textId="2D59F722" w:rsidR="006E6B78" w:rsidRPr="00B20901" w:rsidRDefault="006E6B78" w:rsidP="00B61CEB">
            <w:pPr>
              <w:pStyle w:val="TableParagraph"/>
              <w:numPr>
                <w:ilvl w:val="0"/>
                <w:numId w:val="12"/>
              </w:numPr>
              <w:rPr>
                <w:rFonts w:ascii="Verdana" w:hAnsi="Verdana"/>
                <w:sz w:val="20"/>
                <w:szCs w:val="20"/>
              </w:rPr>
            </w:pPr>
            <w:proofErr w:type="spellStart"/>
            <w:r w:rsidRPr="00B20901">
              <w:rPr>
                <w:rFonts w:ascii="Verdana" w:hAnsi="Verdana"/>
                <w:sz w:val="20"/>
                <w:szCs w:val="20"/>
              </w:rPr>
              <w:t>Recognise</w:t>
            </w:r>
            <w:proofErr w:type="spellEnd"/>
            <w:r w:rsidRPr="00B20901">
              <w:rPr>
                <w:rFonts w:ascii="Verdana" w:hAnsi="Verdana"/>
                <w:sz w:val="20"/>
                <w:szCs w:val="20"/>
              </w:rPr>
              <w:t xml:space="preserve"> different Christian, Jewish and Catholic symbols and actions which express a community’s way of life, appreciating some similarities between communities</w:t>
            </w:r>
          </w:p>
        </w:tc>
        <w:tc>
          <w:tcPr>
            <w:tcW w:w="3888" w:type="dxa"/>
            <w:vMerge/>
            <w:shd w:val="clear" w:color="auto" w:fill="FFFFFF" w:themeFill="background1"/>
          </w:tcPr>
          <w:p w14:paraId="246E2B38" w14:textId="77777777" w:rsidR="006E6B78" w:rsidRPr="00B20901" w:rsidRDefault="006E6B78" w:rsidP="00695B8D">
            <w:pPr>
              <w:pStyle w:val="TableParagraph"/>
              <w:jc w:val="center"/>
              <w:rPr>
                <w:rFonts w:ascii="Verdana" w:hAnsi="Verdana"/>
                <w:sz w:val="20"/>
                <w:szCs w:val="20"/>
              </w:rPr>
            </w:pPr>
          </w:p>
        </w:tc>
      </w:tr>
      <w:tr w:rsidR="00101C33" w:rsidRPr="00B20901" w14:paraId="6879D2D3" w14:textId="14537A17" w:rsidTr="006E6B78">
        <w:trPr>
          <w:trHeight w:val="2674"/>
        </w:trPr>
        <w:tc>
          <w:tcPr>
            <w:tcW w:w="2972" w:type="dxa"/>
            <w:shd w:val="clear" w:color="auto" w:fill="E7FFE7"/>
          </w:tcPr>
          <w:p w14:paraId="0E7DFB37" w14:textId="6A6FCDF2" w:rsidR="00101C33" w:rsidRPr="00B20901" w:rsidRDefault="00101C33" w:rsidP="00236A46">
            <w:pPr>
              <w:pStyle w:val="TableParagraph"/>
              <w:rPr>
                <w:rFonts w:ascii="Verdana" w:hAnsi="Verdana"/>
                <w:sz w:val="20"/>
                <w:szCs w:val="20"/>
              </w:rPr>
            </w:pPr>
            <w:r w:rsidRPr="00B20901">
              <w:rPr>
                <w:rFonts w:ascii="Verdana" w:hAnsi="Verdana"/>
                <w:b/>
                <w:sz w:val="20"/>
                <w:szCs w:val="20"/>
              </w:rPr>
              <w:lastRenderedPageBreak/>
              <w:t xml:space="preserve">Year 3 </w:t>
            </w:r>
            <w:r w:rsidRPr="00B20901">
              <w:rPr>
                <w:rFonts w:ascii="Verdana" w:hAnsi="Verdana"/>
                <w:sz w:val="20"/>
                <w:szCs w:val="20"/>
              </w:rPr>
              <w:t xml:space="preserve"> </w:t>
            </w:r>
            <w:r w:rsidRPr="00B20901">
              <w:rPr>
                <w:rFonts w:ascii="Verdana" w:hAnsi="Verdana"/>
                <w:sz w:val="20"/>
                <w:szCs w:val="20"/>
              </w:rPr>
              <w:t>Religions : Christianity, Islam, Hinduism and Catholicism</w:t>
            </w:r>
          </w:p>
        </w:tc>
        <w:tc>
          <w:tcPr>
            <w:tcW w:w="7088" w:type="dxa"/>
            <w:shd w:val="clear" w:color="auto" w:fill="FFFFFF" w:themeFill="background1"/>
          </w:tcPr>
          <w:p w14:paraId="35BAEC1E" w14:textId="77777777" w:rsidR="00101C33" w:rsidRPr="00B20901" w:rsidRDefault="00101C33" w:rsidP="00236A46">
            <w:pPr>
              <w:pStyle w:val="TableParagraph"/>
              <w:numPr>
                <w:ilvl w:val="0"/>
                <w:numId w:val="13"/>
              </w:numPr>
              <w:rPr>
                <w:rFonts w:ascii="Verdana" w:hAnsi="Verdana"/>
                <w:i/>
                <w:iCs/>
                <w:sz w:val="20"/>
                <w:szCs w:val="20"/>
              </w:rPr>
            </w:pPr>
            <w:r w:rsidRPr="00B20901">
              <w:rPr>
                <w:rFonts w:ascii="Verdana" w:hAnsi="Verdana"/>
                <w:sz w:val="20"/>
                <w:szCs w:val="20"/>
              </w:rPr>
              <w:t>Describe and make connections between different features of Christianity, Islam, Hinduism and Catholicism, discovering more about celebrations, worship, pilgrimages and the rituals which mark important points in life in order to reflect thoughtfully on their ideas;</w:t>
            </w:r>
          </w:p>
          <w:p w14:paraId="5F00F8A3" w14:textId="77777777" w:rsidR="00101C33" w:rsidRPr="00B20901" w:rsidRDefault="00101C33" w:rsidP="00236A46">
            <w:pPr>
              <w:pStyle w:val="TableParagraph"/>
              <w:numPr>
                <w:ilvl w:val="0"/>
                <w:numId w:val="13"/>
              </w:numPr>
              <w:rPr>
                <w:rFonts w:ascii="Verdana" w:hAnsi="Verdana"/>
                <w:i/>
                <w:iCs/>
                <w:sz w:val="20"/>
                <w:szCs w:val="20"/>
              </w:rPr>
            </w:pPr>
            <w:r w:rsidRPr="00B20901">
              <w:rPr>
                <w:rFonts w:ascii="Verdana" w:hAnsi="Verdana"/>
                <w:sz w:val="20"/>
                <w:szCs w:val="20"/>
              </w:rPr>
              <w:t>Describe and understand links between stories and other aspects of  Christianity, Islam, Hinduism and Catholicism, responding thoughtfully to a range of sources of wisdom and to beliefs and teachings that arise from them in different communities;</w:t>
            </w:r>
          </w:p>
          <w:p w14:paraId="121B196B" w14:textId="434F78D4" w:rsidR="00101C33" w:rsidRPr="00B20901" w:rsidRDefault="00101C33" w:rsidP="00AF7BF2">
            <w:pPr>
              <w:pStyle w:val="TableParagraph"/>
              <w:numPr>
                <w:ilvl w:val="0"/>
                <w:numId w:val="13"/>
              </w:numPr>
              <w:rPr>
                <w:rFonts w:ascii="Verdana" w:hAnsi="Verdana"/>
                <w:sz w:val="20"/>
                <w:szCs w:val="20"/>
              </w:rPr>
            </w:pPr>
            <w:r w:rsidRPr="00B20901">
              <w:rPr>
                <w:rFonts w:ascii="Verdana" w:hAnsi="Verdana"/>
                <w:sz w:val="20"/>
                <w:szCs w:val="20"/>
              </w:rPr>
              <w:t>Explore and describe a range of beliefs, symbols and actions of Christianity, Islam, Hinduism and Catholicism, so that they can understand different ways of life and ways of expressing meaning.</w:t>
            </w:r>
          </w:p>
        </w:tc>
        <w:tc>
          <w:tcPr>
            <w:tcW w:w="3888" w:type="dxa"/>
            <w:vMerge w:val="restart"/>
            <w:shd w:val="clear" w:color="auto" w:fill="FFFFFF" w:themeFill="background1"/>
          </w:tcPr>
          <w:p w14:paraId="6AFF951D" w14:textId="5348C0D4" w:rsidR="00101C33" w:rsidRPr="00101C33" w:rsidRDefault="00101C33" w:rsidP="00101C33">
            <w:pPr>
              <w:pStyle w:val="TableParagraph"/>
              <w:numPr>
                <w:ilvl w:val="0"/>
                <w:numId w:val="13"/>
              </w:numPr>
              <w:rPr>
                <w:rFonts w:ascii="Verdana" w:hAnsi="Verdana"/>
                <w:sz w:val="20"/>
                <w:szCs w:val="20"/>
              </w:rPr>
            </w:pPr>
            <w:r>
              <w:rPr>
                <w:rFonts w:ascii="Verdana" w:hAnsi="Verdana"/>
                <w:sz w:val="20"/>
                <w:szCs w:val="20"/>
              </w:rPr>
              <w:t>Discuss</w:t>
            </w:r>
            <w:r w:rsidRPr="00101C33">
              <w:rPr>
                <w:rFonts w:ascii="Verdana" w:hAnsi="Verdana"/>
                <w:sz w:val="20"/>
                <w:szCs w:val="20"/>
              </w:rPr>
              <w:t xml:space="preserve"> their own and others’ ideas about ethical questions, including ideas about what is right and wrong and what is just and fair, and express their own ideas clearly in response.</w:t>
            </w:r>
          </w:p>
          <w:p w14:paraId="62C795E4" w14:textId="79A62A89" w:rsidR="00101C33" w:rsidRPr="00101C33" w:rsidRDefault="00101C33" w:rsidP="00101C33">
            <w:pPr>
              <w:pStyle w:val="TableParagraph"/>
              <w:numPr>
                <w:ilvl w:val="0"/>
                <w:numId w:val="13"/>
              </w:numPr>
              <w:rPr>
                <w:rFonts w:ascii="Verdana" w:hAnsi="Verdana"/>
                <w:sz w:val="20"/>
                <w:szCs w:val="20"/>
              </w:rPr>
            </w:pPr>
            <w:r>
              <w:rPr>
                <w:rFonts w:ascii="Verdana" w:hAnsi="Verdana"/>
                <w:sz w:val="20"/>
                <w:szCs w:val="20"/>
              </w:rPr>
              <w:t>Consider</w:t>
            </w:r>
            <w:r w:rsidRPr="00101C33">
              <w:rPr>
                <w:rFonts w:ascii="Verdana" w:hAnsi="Verdana"/>
                <w:sz w:val="20"/>
                <w:szCs w:val="20"/>
              </w:rPr>
              <w:t xml:space="preserve"> ideas about ways in which diverse communities can live together for the wellbeing of all, responding thoughtfully to ideas about community, values and respect;</w:t>
            </w:r>
          </w:p>
          <w:p w14:paraId="617F761B" w14:textId="134990A9" w:rsidR="00101C33" w:rsidRPr="00101C33" w:rsidRDefault="00101C33" w:rsidP="00101C33">
            <w:pPr>
              <w:pStyle w:val="TableParagraph"/>
              <w:numPr>
                <w:ilvl w:val="0"/>
                <w:numId w:val="13"/>
              </w:numPr>
              <w:rPr>
                <w:rFonts w:ascii="Verdana" w:hAnsi="Verdana"/>
                <w:sz w:val="20"/>
                <w:szCs w:val="20"/>
              </w:rPr>
            </w:pPr>
            <w:r w:rsidRPr="00101C33">
              <w:rPr>
                <w:rFonts w:ascii="Verdana" w:hAnsi="Verdana"/>
                <w:sz w:val="20"/>
                <w:szCs w:val="20"/>
              </w:rPr>
              <w:t>D</w:t>
            </w:r>
            <w:r>
              <w:rPr>
                <w:rFonts w:ascii="Verdana" w:hAnsi="Verdana"/>
                <w:sz w:val="20"/>
                <w:szCs w:val="20"/>
              </w:rPr>
              <w:t xml:space="preserve">iscuss </w:t>
            </w:r>
            <w:r w:rsidRPr="00101C33">
              <w:rPr>
                <w:rFonts w:ascii="Verdana" w:hAnsi="Verdana"/>
                <w:sz w:val="20"/>
                <w:szCs w:val="20"/>
              </w:rPr>
              <w:t>thoughtfully their own and others’ views on challenging questions about belonging, meaning, purpose and truth, applying ideas of their own thoughtfully in different forms including (e.g.) reasoning, music, art and poetry;</w:t>
            </w:r>
          </w:p>
        </w:tc>
      </w:tr>
      <w:tr w:rsidR="00101C33" w:rsidRPr="00B20901" w14:paraId="254E7A4C" w14:textId="47FCC63F" w:rsidTr="006E6B78">
        <w:trPr>
          <w:trHeight w:val="2674"/>
        </w:trPr>
        <w:tc>
          <w:tcPr>
            <w:tcW w:w="2972" w:type="dxa"/>
            <w:shd w:val="clear" w:color="auto" w:fill="CCFFCC"/>
          </w:tcPr>
          <w:p w14:paraId="4CFD2C97" w14:textId="3C86D50E" w:rsidR="00101C33" w:rsidRPr="00B20901" w:rsidRDefault="00101C33" w:rsidP="00236A46">
            <w:pPr>
              <w:pStyle w:val="TableParagraph"/>
              <w:rPr>
                <w:rFonts w:ascii="Verdana" w:hAnsi="Verdana"/>
                <w:sz w:val="20"/>
                <w:szCs w:val="20"/>
              </w:rPr>
            </w:pPr>
            <w:r w:rsidRPr="00B20901">
              <w:rPr>
                <w:rFonts w:ascii="Verdana" w:hAnsi="Verdana"/>
                <w:b/>
                <w:sz w:val="20"/>
                <w:szCs w:val="20"/>
              </w:rPr>
              <w:t xml:space="preserve">Year 4 </w:t>
            </w:r>
            <w:r w:rsidRPr="00B20901">
              <w:rPr>
                <w:rFonts w:ascii="Verdana" w:hAnsi="Verdana"/>
                <w:sz w:val="20"/>
                <w:szCs w:val="20"/>
              </w:rPr>
              <w:t xml:space="preserve"> </w:t>
            </w:r>
            <w:r w:rsidRPr="00B20901">
              <w:rPr>
                <w:rFonts w:ascii="Verdana" w:hAnsi="Verdana"/>
                <w:sz w:val="20"/>
                <w:szCs w:val="20"/>
              </w:rPr>
              <w:t>Religions : Christianity, Islam, Hinduism, non-religious Spiritualism, Catholicism</w:t>
            </w:r>
          </w:p>
        </w:tc>
        <w:tc>
          <w:tcPr>
            <w:tcW w:w="7088" w:type="dxa"/>
            <w:shd w:val="clear" w:color="auto" w:fill="FFFFFF" w:themeFill="background1"/>
          </w:tcPr>
          <w:p w14:paraId="400072C5" w14:textId="77777777" w:rsidR="00101C33" w:rsidRPr="00B20901" w:rsidRDefault="00101C33" w:rsidP="00236A46">
            <w:pPr>
              <w:pStyle w:val="TableParagraph"/>
              <w:numPr>
                <w:ilvl w:val="0"/>
                <w:numId w:val="14"/>
              </w:numPr>
              <w:rPr>
                <w:rFonts w:ascii="Verdana" w:hAnsi="Verdana"/>
                <w:i/>
                <w:iCs/>
                <w:sz w:val="20"/>
                <w:szCs w:val="20"/>
              </w:rPr>
            </w:pPr>
            <w:r w:rsidRPr="00B20901">
              <w:rPr>
                <w:rFonts w:ascii="Verdana" w:hAnsi="Verdana"/>
                <w:sz w:val="20"/>
                <w:szCs w:val="20"/>
              </w:rPr>
              <w:t>Describe and make connections between different features of Christianity, Islam, Hinduism, Spiritualism and Catholicism, discovering more about celebrations, worship, pilgrimages and the rituals which mark important points in life in order to reflect thoughtfully on their ideas;</w:t>
            </w:r>
          </w:p>
          <w:p w14:paraId="6C3FBE9D" w14:textId="77777777" w:rsidR="00101C33" w:rsidRPr="00B20901" w:rsidRDefault="00101C33" w:rsidP="00236A46">
            <w:pPr>
              <w:pStyle w:val="TableParagraph"/>
              <w:numPr>
                <w:ilvl w:val="0"/>
                <w:numId w:val="14"/>
              </w:numPr>
              <w:rPr>
                <w:rFonts w:ascii="Verdana" w:hAnsi="Verdana"/>
                <w:i/>
                <w:iCs/>
                <w:sz w:val="20"/>
                <w:szCs w:val="20"/>
              </w:rPr>
            </w:pPr>
            <w:r w:rsidRPr="00B20901">
              <w:rPr>
                <w:rFonts w:ascii="Verdana" w:hAnsi="Verdana"/>
                <w:sz w:val="20"/>
                <w:szCs w:val="20"/>
              </w:rPr>
              <w:t>Describe and understand links between stories and other aspects of Christianity, Islam, Hinduism, Spiritualism and Catholicism,, responding thoughtfully to a range of sources of wisdom and to beliefs and teachings that arise from them in different communities;</w:t>
            </w:r>
          </w:p>
          <w:p w14:paraId="27A48768" w14:textId="64807F13" w:rsidR="00101C33" w:rsidRPr="00B20901" w:rsidRDefault="00101C33" w:rsidP="00847EC3">
            <w:pPr>
              <w:pStyle w:val="TableParagraph"/>
              <w:numPr>
                <w:ilvl w:val="0"/>
                <w:numId w:val="14"/>
              </w:numPr>
              <w:rPr>
                <w:rFonts w:ascii="Verdana" w:hAnsi="Verdana"/>
                <w:sz w:val="20"/>
                <w:szCs w:val="20"/>
              </w:rPr>
            </w:pPr>
            <w:r w:rsidRPr="00B20901">
              <w:rPr>
                <w:rFonts w:ascii="Verdana" w:hAnsi="Verdana"/>
                <w:sz w:val="20"/>
                <w:szCs w:val="20"/>
              </w:rPr>
              <w:t>Explore and describe a range of beliefs, symbols and actions of Christianity, Islam, Hinduism, Spiritualism and Catholicism, so that they can understand different ways of life and ways of expressing meaning.</w:t>
            </w:r>
          </w:p>
        </w:tc>
        <w:tc>
          <w:tcPr>
            <w:tcW w:w="3888" w:type="dxa"/>
            <w:vMerge/>
            <w:shd w:val="clear" w:color="auto" w:fill="FFFFFF" w:themeFill="background1"/>
          </w:tcPr>
          <w:p w14:paraId="474E3CD9" w14:textId="77777777" w:rsidR="00101C33" w:rsidRPr="00B20901" w:rsidRDefault="00101C33" w:rsidP="00236A46">
            <w:pPr>
              <w:pStyle w:val="TableParagraph"/>
              <w:jc w:val="center"/>
              <w:rPr>
                <w:rFonts w:ascii="Verdana" w:hAnsi="Verdana"/>
                <w:sz w:val="20"/>
                <w:szCs w:val="20"/>
              </w:rPr>
            </w:pPr>
          </w:p>
        </w:tc>
      </w:tr>
      <w:tr w:rsidR="00101C33" w:rsidRPr="00B20901" w14:paraId="3B9FE794" w14:textId="05B8E264" w:rsidTr="006E6B78">
        <w:trPr>
          <w:trHeight w:val="2684"/>
        </w:trPr>
        <w:tc>
          <w:tcPr>
            <w:tcW w:w="2972" w:type="dxa"/>
            <w:shd w:val="clear" w:color="auto" w:fill="FFF5C9"/>
          </w:tcPr>
          <w:p w14:paraId="0E68385C" w14:textId="01292F89" w:rsidR="00101C33" w:rsidRPr="00B20901" w:rsidRDefault="00101C33" w:rsidP="00236A46">
            <w:pPr>
              <w:pStyle w:val="TableParagraph"/>
              <w:rPr>
                <w:rFonts w:ascii="Verdana" w:hAnsi="Verdana"/>
                <w:sz w:val="20"/>
                <w:szCs w:val="20"/>
              </w:rPr>
            </w:pPr>
            <w:r w:rsidRPr="00B20901">
              <w:rPr>
                <w:rFonts w:ascii="Verdana" w:hAnsi="Verdana"/>
                <w:b/>
                <w:sz w:val="20"/>
                <w:szCs w:val="20"/>
              </w:rPr>
              <w:lastRenderedPageBreak/>
              <w:t xml:space="preserve">Year 5 </w:t>
            </w:r>
            <w:r w:rsidRPr="00B20901">
              <w:rPr>
                <w:rStyle w:val="normaltextrun"/>
                <w:rFonts w:ascii="Verdana" w:hAnsi="Verdana"/>
                <w:color w:val="000000"/>
                <w:sz w:val="20"/>
                <w:szCs w:val="20"/>
                <w:bdr w:val="none" w:sz="0" w:space="0" w:color="auto" w:frame="1"/>
              </w:rPr>
              <w:t xml:space="preserve"> </w:t>
            </w:r>
            <w:r w:rsidRPr="00B20901">
              <w:rPr>
                <w:rStyle w:val="normaltextrun"/>
                <w:rFonts w:ascii="Verdana" w:hAnsi="Verdana"/>
                <w:color w:val="000000"/>
                <w:sz w:val="20"/>
                <w:szCs w:val="20"/>
                <w:bdr w:val="none" w:sz="0" w:space="0" w:color="auto" w:frame="1"/>
              </w:rPr>
              <w:t>Religions: Christian, Islam, Hinduism, non-religious –Humanism, Catholicism</w:t>
            </w:r>
          </w:p>
        </w:tc>
        <w:tc>
          <w:tcPr>
            <w:tcW w:w="7088" w:type="dxa"/>
            <w:shd w:val="clear" w:color="auto" w:fill="FFFFFF" w:themeFill="background1"/>
          </w:tcPr>
          <w:p w14:paraId="0515E630" w14:textId="77777777" w:rsidR="00101C33" w:rsidRPr="00B20901" w:rsidRDefault="00101C33" w:rsidP="009D7BEC">
            <w:pPr>
              <w:pStyle w:val="TableParagraph"/>
              <w:numPr>
                <w:ilvl w:val="0"/>
                <w:numId w:val="16"/>
              </w:numPr>
              <w:rPr>
                <w:rFonts w:ascii="Verdana" w:hAnsi="Verdana"/>
                <w:i/>
                <w:iCs/>
                <w:sz w:val="20"/>
                <w:szCs w:val="20"/>
              </w:rPr>
            </w:pPr>
            <w:r w:rsidRPr="00B20901">
              <w:rPr>
                <w:rFonts w:ascii="Verdana" w:hAnsi="Verdana"/>
                <w:sz w:val="20"/>
                <w:szCs w:val="20"/>
              </w:rPr>
              <w:t>Describe and make connections between different features of Christianity, Islam, Hinduism, Humanism and Catholicism, discovering more about celebrations, worship, pilgrimages and the rituals which mark important points in life in order to reflect thoughtfully on their ideas;</w:t>
            </w:r>
          </w:p>
          <w:p w14:paraId="342C8293" w14:textId="77777777" w:rsidR="00101C33" w:rsidRPr="00B20901" w:rsidRDefault="00101C33" w:rsidP="009D7BEC">
            <w:pPr>
              <w:pStyle w:val="TableParagraph"/>
              <w:numPr>
                <w:ilvl w:val="0"/>
                <w:numId w:val="16"/>
              </w:numPr>
              <w:rPr>
                <w:rFonts w:ascii="Verdana" w:hAnsi="Verdana"/>
                <w:i/>
                <w:iCs/>
                <w:sz w:val="20"/>
                <w:szCs w:val="20"/>
              </w:rPr>
            </w:pPr>
            <w:r w:rsidRPr="00B20901">
              <w:rPr>
                <w:rFonts w:ascii="Verdana" w:hAnsi="Verdana"/>
                <w:sz w:val="20"/>
                <w:szCs w:val="20"/>
              </w:rPr>
              <w:t>Describe and understand links between stories and other aspects of Christianity, Islam, Hinduism, Humanism and Catholicism,, responding thoughtfully to a range of sources of wisdom and to beliefs and teachings that arise from them in different communities;</w:t>
            </w:r>
          </w:p>
          <w:p w14:paraId="4F46E202" w14:textId="2A9A11A7" w:rsidR="00101C33" w:rsidRPr="00B20901" w:rsidRDefault="00101C33" w:rsidP="00FF3BAB">
            <w:pPr>
              <w:pStyle w:val="TableParagraph"/>
              <w:numPr>
                <w:ilvl w:val="0"/>
                <w:numId w:val="16"/>
              </w:numPr>
              <w:rPr>
                <w:rFonts w:ascii="Verdana" w:hAnsi="Verdana"/>
                <w:sz w:val="20"/>
                <w:szCs w:val="20"/>
              </w:rPr>
            </w:pPr>
            <w:r w:rsidRPr="00B20901">
              <w:rPr>
                <w:rFonts w:ascii="Verdana" w:hAnsi="Verdana"/>
                <w:sz w:val="20"/>
                <w:szCs w:val="20"/>
              </w:rPr>
              <w:t>Explore and describe a range of beliefs, symbols and actions of Christianity, Islam, Hinduism, Humanism and Catholicism, so that they can understand different ways of life and ways of expressing meaning.</w:t>
            </w:r>
          </w:p>
        </w:tc>
        <w:tc>
          <w:tcPr>
            <w:tcW w:w="3888" w:type="dxa"/>
            <w:vMerge w:val="restart"/>
            <w:shd w:val="clear" w:color="auto" w:fill="FFFFFF" w:themeFill="background1"/>
          </w:tcPr>
          <w:p w14:paraId="75E78621" w14:textId="77777777" w:rsidR="00101C33" w:rsidRPr="00101C33" w:rsidRDefault="00101C33" w:rsidP="00101C33">
            <w:pPr>
              <w:pStyle w:val="TableParagraph"/>
              <w:numPr>
                <w:ilvl w:val="0"/>
                <w:numId w:val="16"/>
              </w:numPr>
              <w:rPr>
                <w:rFonts w:ascii="Verdana" w:hAnsi="Verdana"/>
                <w:sz w:val="20"/>
                <w:szCs w:val="20"/>
              </w:rPr>
            </w:pPr>
            <w:r w:rsidRPr="00101C33">
              <w:rPr>
                <w:rFonts w:ascii="Verdana" w:hAnsi="Verdana"/>
                <w:sz w:val="20"/>
                <w:szCs w:val="20"/>
              </w:rPr>
              <w:t>Discuss and apply their own and others’ ideas about ethical questions, including ideas about what is right and wrong and what is just and fair, and express their own ideas clearly in response.</w:t>
            </w:r>
          </w:p>
          <w:p w14:paraId="67E234D6" w14:textId="77777777" w:rsidR="00101C33" w:rsidRDefault="00101C33" w:rsidP="00101C33">
            <w:pPr>
              <w:pStyle w:val="TableParagraph"/>
              <w:numPr>
                <w:ilvl w:val="0"/>
                <w:numId w:val="16"/>
              </w:numPr>
              <w:rPr>
                <w:rFonts w:ascii="Verdana" w:hAnsi="Verdana"/>
                <w:sz w:val="20"/>
                <w:szCs w:val="20"/>
              </w:rPr>
            </w:pPr>
            <w:r w:rsidRPr="00101C33">
              <w:rPr>
                <w:rFonts w:ascii="Verdana" w:hAnsi="Verdana"/>
                <w:sz w:val="20"/>
                <w:szCs w:val="20"/>
              </w:rPr>
              <w:t>Consider and apply ideas about ways in which diverse communities can live together for the wellbeing of all, responding thoughtfully to ideas about community, values and respect;</w:t>
            </w:r>
          </w:p>
          <w:p w14:paraId="20D1B9D9" w14:textId="6D0159E2" w:rsidR="00101C33" w:rsidRPr="00101C33" w:rsidRDefault="00101C33" w:rsidP="00101C33">
            <w:pPr>
              <w:pStyle w:val="TableParagraph"/>
              <w:numPr>
                <w:ilvl w:val="0"/>
                <w:numId w:val="16"/>
              </w:numPr>
              <w:rPr>
                <w:rStyle w:val="normaltextrun"/>
                <w:rFonts w:ascii="Verdana" w:hAnsi="Verdana"/>
                <w:sz w:val="20"/>
                <w:szCs w:val="20"/>
              </w:rPr>
            </w:pPr>
            <w:r w:rsidRPr="00101C33">
              <w:rPr>
                <w:rFonts w:ascii="Verdana" w:hAnsi="Verdana"/>
                <w:sz w:val="20"/>
                <w:szCs w:val="20"/>
              </w:rPr>
              <w:t>Discuss and present thoughtfully their own and others’ views on challenging questions about belonging, meaning, purpose and truth, applying ideas of their own thoughtfully in different forms including (e.g.) reasoning, music, art and poetry;</w:t>
            </w:r>
          </w:p>
        </w:tc>
      </w:tr>
      <w:tr w:rsidR="00101C33" w:rsidRPr="00B20901" w14:paraId="1CE712AF" w14:textId="1E3A6170" w:rsidTr="006E6B78">
        <w:trPr>
          <w:trHeight w:val="2395"/>
        </w:trPr>
        <w:tc>
          <w:tcPr>
            <w:tcW w:w="2972" w:type="dxa"/>
            <w:shd w:val="clear" w:color="auto" w:fill="FFE98B"/>
          </w:tcPr>
          <w:p w14:paraId="72A7F033" w14:textId="06DB9A89" w:rsidR="00101C33" w:rsidRPr="00B20901" w:rsidRDefault="00101C33" w:rsidP="00236A46">
            <w:pPr>
              <w:pStyle w:val="TableParagraph"/>
              <w:rPr>
                <w:rFonts w:ascii="Verdana" w:hAnsi="Verdana"/>
                <w:sz w:val="20"/>
                <w:szCs w:val="20"/>
              </w:rPr>
            </w:pPr>
            <w:r w:rsidRPr="00B20901">
              <w:rPr>
                <w:rFonts w:ascii="Verdana" w:hAnsi="Verdana"/>
                <w:b/>
                <w:sz w:val="20"/>
                <w:szCs w:val="20"/>
              </w:rPr>
              <w:t xml:space="preserve">Year 6 </w:t>
            </w:r>
            <w:r w:rsidRPr="00B20901">
              <w:rPr>
                <w:rStyle w:val="normaltextrun"/>
                <w:rFonts w:ascii="Verdana" w:hAnsi="Verdana"/>
                <w:color w:val="000000"/>
                <w:sz w:val="20"/>
                <w:szCs w:val="20"/>
                <w:bdr w:val="none" w:sz="0" w:space="0" w:color="auto" w:frame="1"/>
              </w:rPr>
              <w:t xml:space="preserve"> </w:t>
            </w:r>
            <w:r w:rsidRPr="00B20901">
              <w:rPr>
                <w:rStyle w:val="normaltextrun"/>
                <w:rFonts w:ascii="Verdana" w:hAnsi="Verdana"/>
                <w:color w:val="000000"/>
                <w:sz w:val="20"/>
                <w:szCs w:val="20"/>
                <w:bdr w:val="none" w:sz="0" w:space="0" w:color="auto" w:frame="1"/>
              </w:rPr>
              <w:t>Religions: Christianity, Judaism, Hinduism, Islam, Catholicism, Non-religious –Humanism</w:t>
            </w:r>
          </w:p>
        </w:tc>
        <w:tc>
          <w:tcPr>
            <w:tcW w:w="7088" w:type="dxa"/>
            <w:shd w:val="clear" w:color="auto" w:fill="FFFFFF" w:themeFill="background1"/>
          </w:tcPr>
          <w:p w14:paraId="6BC59573" w14:textId="77777777" w:rsidR="00101C33" w:rsidRPr="00B20901" w:rsidRDefault="00101C33" w:rsidP="00236A46">
            <w:pPr>
              <w:pStyle w:val="TableParagraph"/>
              <w:numPr>
                <w:ilvl w:val="0"/>
                <w:numId w:val="18"/>
              </w:numPr>
              <w:rPr>
                <w:rFonts w:ascii="Verdana" w:hAnsi="Verdana"/>
                <w:sz w:val="20"/>
                <w:szCs w:val="20"/>
              </w:rPr>
            </w:pPr>
            <w:r w:rsidRPr="00B20901">
              <w:rPr>
                <w:rFonts w:ascii="Verdana" w:hAnsi="Verdana"/>
                <w:sz w:val="20"/>
                <w:szCs w:val="20"/>
              </w:rPr>
              <w:t>Describe and make connections between different features of the religions and worldviews they study, discovering more about celebrations, worship, pilgrimages and the rituals which mark important points in life in order to reflect thoughtfully on their ideas;</w:t>
            </w:r>
          </w:p>
          <w:p w14:paraId="16033B7D" w14:textId="77777777" w:rsidR="00101C33" w:rsidRPr="00B20901" w:rsidRDefault="00101C33" w:rsidP="00236A46">
            <w:pPr>
              <w:pStyle w:val="TableParagraph"/>
              <w:numPr>
                <w:ilvl w:val="0"/>
                <w:numId w:val="18"/>
              </w:numPr>
              <w:rPr>
                <w:rFonts w:ascii="Verdana" w:hAnsi="Verdana"/>
                <w:sz w:val="20"/>
                <w:szCs w:val="20"/>
              </w:rPr>
            </w:pPr>
            <w:r w:rsidRPr="00B20901">
              <w:rPr>
                <w:rFonts w:ascii="Verdana" w:hAnsi="Verdana"/>
                <w:sz w:val="20"/>
                <w:szCs w:val="20"/>
              </w:rPr>
              <w:t>Describe and understand links between stories and other aspects of the communities they are investigating, responding thoughtfully to a range of sources of wisdom and to beliefs and teachings that arise from them in different communities;</w:t>
            </w:r>
          </w:p>
          <w:p w14:paraId="2FB6BFD3" w14:textId="150DF4AB" w:rsidR="00101C33" w:rsidRPr="00B20901" w:rsidRDefault="00101C33" w:rsidP="00B74AAF">
            <w:pPr>
              <w:pStyle w:val="TableParagraph"/>
              <w:numPr>
                <w:ilvl w:val="0"/>
                <w:numId w:val="18"/>
              </w:numPr>
              <w:rPr>
                <w:rFonts w:ascii="Verdana" w:hAnsi="Verdana"/>
                <w:sz w:val="20"/>
                <w:szCs w:val="20"/>
              </w:rPr>
            </w:pPr>
            <w:r w:rsidRPr="00B20901">
              <w:rPr>
                <w:rFonts w:ascii="Verdana" w:hAnsi="Verdana"/>
                <w:sz w:val="20"/>
                <w:szCs w:val="20"/>
              </w:rPr>
              <w:t>Explore and describe a range of beliefs, symbols and actions so that they can understand different ways of life and ways of expressing meaning.</w:t>
            </w:r>
          </w:p>
        </w:tc>
        <w:tc>
          <w:tcPr>
            <w:tcW w:w="3888" w:type="dxa"/>
            <w:vMerge/>
            <w:shd w:val="clear" w:color="auto" w:fill="FFFFFF" w:themeFill="background1"/>
          </w:tcPr>
          <w:p w14:paraId="40B8C048" w14:textId="77777777" w:rsidR="00101C33" w:rsidRPr="00B20901" w:rsidRDefault="00101C33" w:rsidP="00236A46">
            <w:pPr>
              <w:pStyle w:val="TableParagraph"/>
              <w:jc w:val="center"/>
              <w:rPr>
                <w:rStyle w:val="normaltextrun"/>
                <w:rFonts w:ascii="Verdana" w:hAnsi="Verdana"/>
                <w:color w:val="000000"/>
                <w:sz w:val="20"/>
                <w:szCs w:val="20"/>
                <w:bdr w:val="none" w:sz="0" w:space="0" w:color="auto" w:frame="1"/>
              </w:rPr>
            </w:pPr>
          </w:p>
        </w:tc>
      </w:tr>
    </w:tbl>
    <w:p w14:paraId="415FCD6F" w14:textId="77777777" w:rsidR="00AA529C" w:rsidRPr="00B20901" w:rsidRDefault="00AA529C">
      <w:pPr>
        <w:rPr>
          <w:rFonts w:ascii="Verdana" w:hAnsi="Verdana"/>
          <w:sz w:val="20"/>
          <w:szCs w:val="20"/>
        </w:rPr>
      </w:pPr>
    </w:p>
    <w:sectPr w:rsidR="00AA529C" w:rsidRPr="00B20901" w:rsidSect="00497768">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3F90A1" w14:textId="77777777" w:rsidR="00497768" w:rsidRDefault="00497768" w:rsidP="00AA529C">
      <w:r>
        <w:separator/>
      </w:r>
    </w:p>
  </w:endnote>
  <w:endnote w:type="continuationSeparator" w:id="0">
    <w:p w14:paraId="6915198F" w14:textId="77777777" w:rsidR="00497768" w:rsidRDefault="00497768" w:rsidP="00AA529C">
      <w:r>
        <w:continuationSeparator/>
      </w:r>
    </w:p>
  </w:endnote>
  <w:endnote w:type="continuationNotice" w:id="1">
    <w:p w14:paraId="4CA3DB39" w14:textId="77777777" w:rsidR="00497768" w:rsidRDefault="004977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BA7C3" w14:textId="77777777" w:rsidR="00695B8D" w:rsidRDefault="00695B8D" w:rsidP="007A61F0">
    <w:pPr>
      <w:jc w:val="center"/>
    </w:pPr>
    <w:r>
      <w:rPr>
        <w:rFonts w:ascii="Footlight MT Light" w:hAnsi="Footlight MT Light"/>
        <w:color w:val="080890"/>
        <w:sz w:val="28"/>
        <w:szCs w:val="28"/>
      </w:rPr>
      <w:t>At BFPNS, we create a caring family of resilient learners, enabling all individuals to thrive in our community.</w:t>
    </w:r>
  </w:p>
  <w:p w14:paraId="4BEFA806" w14:textId="77777777" w:rsidR="00695B8D" w:rsidRDefault="00695B8D" w:rsidP="007A61F0">
    <w:pPr>
      <w:pStyle w:val="Footer"/>
      <w:jc w:val="center"/>
    </w:pPr>
    <w:r w:rsidRPr="00A028E4">
      <w:rPr>
        <w:rFonts w:ascii="Footlight MT Light" w:hAnsi="Footlight MT Light"/>
        <w:color w:val="FF0000"/>
        <w:sz w:val="24"/>
        <w:szCs w:val="24"/>
      </w:rPr>
      <w:t xml:space="preserve">Belonging, </w:t>
    </w:r>
    <w:r w:rsidRPr="00A028E4">
      <w:rPr>
        <w:rFonts w:ascii="Footlight MT Light" w:hAnsi="Footlight MT Light"/>
        <w:color w:val="FF99FF"/>
        <w:sz w:val="24"/>
        <w:szCs w:val="24"/>
      </w:rPr>
      <w:t>Caring,</w:t>
    </w:r>
    <w:r>
      <w:rPr>
        <w:rFonts w:ascii="Footlight MT Light" w:hAnsi="Footlight MT Light"/>
        <w:color w:val="0000FF"/>
        <w:sz w:val="24"/>
        <w:szCs w:val="24"/>
      </w:rPr>
      <w:t xml:space="preserve"> </w:t>
    </w:r>
    <w:r w:rsidRPr="00A028E4">
      <w:rPr>
        <w:rFonts w:ascii="Footlight MT Light" w:hAnsi="Footlight MT Light"/>
        <w:color w:val="00B050"/>
        <w:sz w:val="24"/>
        <w:szCs w:val="24"/>
      </w:rPr>
      <w:t xml:space="preserve">Resilience, </w:t>
    </w:r>
    <w:r>
      <w:rPr>
        <w:rFonts w:ascii="Footlight MT Light" w:hAnsi="Footlight MT Light"/>
        <w:color w:val="0000FF"/>
        <w:sz w:val="24"/>
        <w:szCs w:val="24"/>
      </w:rPr>
      <w:t>Integrity</w:t>
    </w:r>
  </w:p>
  <w:p w14:paraId="53F9109B" w14:textId="77777777" w:rsidR="00695B8D" w:rsidRDefault="00695B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C7B810" w14:textId="77777777" w:rsidR="00497768" w:rsidRDefault="00497768" w:rsidP="00AA529C">
      <w:r>
        <w:separator/>
      </w:r>
    </w:p>
  </w:footnote>
  <w:footnote w:type="continuationSeparator" w:id="0">
    <w:p w14:paraId="4E4A0F04" w14:textId="77777777" w:rsidR="00497768" w:rsidRDefault="00497768" w:rsidP="00AA529C">
      <w:r>
        <w:continuationSeparator/>
      </w:r>
    </w:p>
  </w:footnote>
  <w:footnote w:type="continuationNotice" w:id="1">
    <w:p w14:paraId="44231E78" w14:textId="77777777" w:rsidR="00497768" w:rsidRDefault="0049776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DFB77" w14:textId="77777777" w:rsidR="00695B8D" w:rsidRPr="001F2E4E" w:rsidRDefault="00695B8D" w:rsidP="007A61F0">
    <w:pPr>
      <w:jc w:val="center"/>
      <w:rPr>
        <w:sz w:val="32"/>
      </w:rPr>
    </w:pPr>
    <w:r>
      <w:rPr>
        <w:noProof/>
        <w:lang w:val="en-GB" w:eastAsia="en-GB"/>
      </w:rPr>
      <w:drawing>
        <wp:anchor distT="0" distB="0" distL="114300" distR="114300" simplePos="0" relativeHeight="251659264" behindDoc="0" locked="0" layoutInCell="1" allowOverlap="1" wp14:anchorId="5144D36E" wp14:editId="2A5AEC96">
          <wp:simplePos x="0" y="0"/>
          <wp:positionH relativeFrom="rightMargin">
            <wp:align>left</wp:align>
          </wp:positionH>
          <wp:positionV relativeFrom="page">
            <wp:posOffset>94293</wp:posOffset>
          </wp:positionV>
          <wp:extent cx="693420" cy="790575"/>
          <wp:effectExtent l="0" t="0" r="0" b="9525"/>
          <wp:wrapThrough wrapText="bothSides">
            <wp:wrapPolygon edited="0">
              <wp:start x="0" y="0"/>
              <wp:lineTo x="0" y="21340"/>
              <wp:lineTo x="20769" y="21340"/>
              <wp:lineTo x="20769" y="0"/>
              <wp:lineTo x="0" y="0"/>
            </wp:wrapPolygon>
          </wp:wrapThrough>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3420" cy="790575"/>
                  </a:xfrm>
                  <a:prstGeom prst="rect">
                    <a:avLst/>
                  </a:prstGeom>
                  <a:noFill/>
                </pic:spPr>
              </pic:pic>
            </a:graphicData>
          </a:graphic>
          <wp14:sizeRelH relativeFrom="margin">
            <wp14:pctWidth>0</wp14:pctWidth>
          </wp14:sizeRelH>
          <wp14:sizeRelV relativeFrom="margin">
            <wp14:pctHeight>0</wp14:pctHeight>
          </wp14:sizeRelV>
        </wp:anchor>
      </w:drawing>
    </w:r>
    <w:r w:rsidRPr="00D22D82">
      <w:rPr>
        <w:rFonts w:ascii="Footlight MT Light" w:hAnsi="Footlight MT Light"/>
        <w:b/>
        <w:bCs/>
        <w:color w:val="080890"/>
        <w:sz w:val="40"/>
        <w:szCs w:val="28"/>
      </w:rPr>
      <w:t>Learn and Grow Together</w:t>
    </w:r>
    <w:r>
      <w:rPr>
        <w:rFonts w:ascii="Footlight MT Light" w:hAnsi="Footlight MT Light"/>
        <w:b/>
        <w:bCs/>
        <w:color w:val="080890"/>
        <w:sz w:val="40"/>
        <w:szCs w:val="28"/>
      </w:rPr>
      <w:t xml:space="preserve"> </w:t>
    </w:r>
  </w:p>
  <w:p w14:paraId="4CD49CEA" w14:textId="4D5E9924" w:rsidR="00695B8D" w:rsidRPr="00AA529C" w:rsidRDefault="00695B8D" w:rsidP="00AA529C">
    <w:pPr>
      <w:jc w:val="center"/>
      <w:rPr>
        <w:b/>
        <w:bCs/>
        <w:sz w:val="24"/>
        <w:szCs w:val="24"/>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03138"/>
    <w:multiLevelType w:val="hybridMultilevel"/>
    <w:tmpl w:val="C9742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1A0079"/>
    <w:multiLevelType w:val="hybridMultilevel"/>
    <w:tmpl w:val="03C63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834B7F"/>
    <w:multiLevelType w:val="hybridMultilevel"/>
    <w:tmpl w:val="2BAE0A8A"/>
    <w:lvl w:ilvl="0" w:tplc="AD1CA34C">
      <w:numFmt w:val="bullet"/>
      <w:lvlText w:val="◆"/>
      <w:lvlJc w:val="left"/>
      <w:pPr>
        <w:ind w:left="630" w:hanging="287"/>
      </w:pPr>
      <w:rPr>
        <w:rFonts w:ascii="MS PGothic" w:eastAsia="MS PGothic" w:hAnsi="MS PGothic" w:cs="MS PGothic" w:hint="default"/>
        <w:b/>
        <w:bCs/>
        <w:color w:val="EB5C18"/>
        <w:w w:val="99"/>
        <w:sz w:val="24"/>
        <w:szCs w:val="24"/>
      </w:rPr>
    </w:lvl>
    <w:lvl w:ilvl="1" w:tplc="257C63DA">
      <w:numFmt w:val="bullet"/>
      <w:lvlText w:val="•"/>
      <w:lvlJc w:val="left"/>
      <w:pPr>
        <w:ind w:left="773" w:hanging="287"/>
      </w:pPr>
      <w:rPr>
        <w:rFonts w:hint="default"/>
      </w:rPr>
    </w:lvl>
    <w:lvl w:ilvl="2" w:tplc="20C0F036">
      <w:numFmt w:val="bullet"/>
      <w:lvlText w:val="•"/>
      <w:lvlJc w:val="left"/>
      <w:pPr>
        <w:ind w:left="907" w:hanging="287"/>
      </w:pPr>
      <w:rPr>
        <w:rFonts w:hint="default"/>
      </w:rPr>
    </w:lvl>
    <w:lvl w:ilvl="3" w:tplc="F744B7DC">
      <w:numFmt w:val="bullet"/>
      <w:lvlText w:val="•"/>
      <w:lvlJc w:val="left"/>
      <w:pPr>
        <w:ind w:left="1040" w:hanging="287"/>
      </w:pPr>
      <w:rPr>
        <w:rFonts w:hint="default"/>
      </w:rPr>
    </w:lvl>
    <w:lvl w:ilvl="4" w:tplc="2BA0F448">
      <w:numFmt w:val="bullet"/>
      <w:lvlText w:val="•"/>
      <w:lvlJc w:val="left"/>
      <w:pPr>
        <w:ind w:left="1174" w:hanging="287"/>
      </w:pPr>
      <w:rPr>
        <w:rFonts w:hint="default"/>
      </w:rPr>
    </w:lvl>
    <w:lvl w:ilvl="5" w:tplc="2F8A0742">
      <w:numFmt w:val="bullet"/>
      <w:lvlText w:val="•"/>
      <w:lvlJc w:val="left"/>
      <w:pPr>
        <w:ind w:left="1308" w:hanging="287"/>
      </w:pPr>
      <w:rPr>
        <w:rFonts w:hint="default"/>
      </w:rPr>
    </w:lvl>
    <w:lvl w:ilvl="6" w:tplc="C838B9CE">
      <w:numFmt w:val="bullet"/>
      <w:lvlText w:val="•"/>
      <w:lvlJc w:val="left"/>
      <w:pPr>
        <w:ind w:left="1441" w:hanging="287"/>
      </w:pPr>
      <w:rPr>
        <w:rFonts w:hint="default"/>
      </w:rPr>
    </w:lvl>
    <w:lvl w:ilvl="7" w:tplc="8574374E">
      <w:numFmt w:val="bullet"/>
      <w:lvlText w:val="•"/>
      <w:lvlJc w:val="left"/>
      <w:pPr>
        <w:ind w:left="1575" w:hanging="287"/>
      </w:pPr>
      <w:rPr>
        <w:rFonts w:hint="default"/>
      </w:rPr>
    </w:lvl>
    <w:lvl w:ilvl="8" w:tplc="FC3E6222">
      <w:numFmt w:val="bullet"/>
      <w:lvlText w:val="•"/>
      <w:lvlJc w:val="left"/>
      <w:pPr>
        <w:ind w:left="1708" w:hanging="287"/>
      </w:pPr>
      <w:rPr>
        <w:rFonts w:hint="default"/>
      </w:rPr>
    </w:lvl>
  </w:abstractNum>
  <w:abstractNum w:abstractNumId="3" w15:restartNumberingAfterBreak="0">
    <w:nsid w:val="0E185A49"/>
    <w:multiLevelType w:val="hybridMultilevel"/>
    <w:tmpl w:val="BAB89844"/>
    <w:lvl w:ilvl="0" w:tplc="051A2DB4">
      <w:numFmt w:val="bullet"/>
      <w:lvlText w:val="◆"/>
      <w:lvlJc w:val="left"/>
      <w:pPr>
        <w:ind w:left="422" w:hanging="287"/>
      </w:pPr>
      <w:rPr>
        <w:rFonts w:ascii="MS PGothic" w:eastAsia="MS PGothic" w:hAnsi="MS PGothic" w:cs="MS PGothic" w:hint="default"/>
        <w:b/>
        <w:bCs/>
        <w:color w:val="EB5C18"/>
        <w:w w:val="99"/>
        <w:sz w:val="24"/>
        <w:szCs w:val="24"/>
      </w:rPr>
    </w:lvl>
    <w:lvl w:ilvl="1" w:tplc="D27803B0">
      <w:numFmt w:val="bullet"/>
      <w:lvlText w:val="•"/>
      <w:lvlJc w:val="left"/>
      <w:pPr>
        <w:ind w:left="575" w:hanging="287"/>
      </w:pPr>
      <w:rPr>
        <w:rFonts w:hint="default"/>
      </w:rPr>
    </w:lvl>
    <w:lvl w:ilvl="2" w:tplc="F5707948">
      <w:numFmt w:val="bullet"/>
      <w:lvlText w:val="•"/>
      <w:lvlJc w:val="left"/>
      <w:pPr>
        <w:ind w:left="731" w:hanging="287"/>
      </w:pPr>
      <w:rPr>
        <w:rFonts w:hint="default"/>
      </w:rPr>
    </w:lvl>
    <w:lvl w:ilvl="3" w:tplc="2B70B352">
      <w:numFmt w:val="bullet"/>
      <w:lvlText w:val="•"/>
      <w:lvlJc w:val="left"/>
      <w:pPr>
        <w:ind w:left="886" w:hanging="287"/>
      </w:pPr>
      <w:rPr>
        <w:rFonts w:hint="default"/>
      </w:rPr>
    </w:lvl>
    <w:lvl w:ilvl="4" w:tplc="EE86125E">
      <w:numFmt w:val="bullet"/>
      <w:lvlText w:val="•"/>
      <w:lvlJc w:val="left"/>
      <w:pPr>
        <w:ind w:left="1042" w:hanging="287"/>
      </w:pPr>
      <w:rPr>
        <w:rFonts w:hint="default"/>
      </w:rPr>
    </w:lvl>
    <w:lvl w:ilvl="5" w:tplc="E5904DD4">
      <w:numFmt w:val="bullet"/>
      <w:lvlText w:val="•"/>
      <w:lvlJc w:val="left"/>
      <w:pPr>
        <w:ind w:left="1198" w:hanging="287"/>
      </w:pPr>
      <w:rPr>
        <w:rFonts w:hint="default"/>
      </w:rPr>
    </w:lvl>
    <w:lvl w:ilvl="6" w:tplc="0BC02F30">
      <w:numFmt w:val="bullet"/>
      <w:lvlText w:val="•"/>
      <w:lvlJc w:val="left"/>
      <w:pPr>
        <w:ind w:left="1353" w:hanging="287"/>
      </w:pPr>
      <w:rPr>
        <w:rFonts w:hint="default"/>
      </w:rPr>
    </w:lvl>
    <w:lvl w:ilvl="7" w:tplc="918659D4">
      <w:numFmt w:val="bullet"/>
      <w:lvlText w:val="•"/>
      <w:lvlJc w:val="left"/>
      <w:pPr>
        <w:ind w:left="1509" w:hanging="287"/>
      </w:pPr>
      <w:rPr>
        <w:rFonts w:hint="default"/>
      </w:rPr>
    </w:lvl>
    <w:lvl w:ilvl="8" w:tplc="B23A0748">
      <w:numFmt w:val="bullet"/>
      <w:lvlText w:val="•"/>
      <w:lvlJc w:val="left"/>
      <w:pPr>
        <w:ind w:left="1664" w:hanging="287"/>
      </w:pPr>
      <w:rPr>
        <w:rFonts w:hint="default"/>
      </w:rPr>
    </w:lvl>
  </w:abstractNum>
  <w:abstractNum w:abstractNumId="4" w15:restartNumberingAfterBreak="0">
    <w:nsid w:val="10E01693"/>
    <w:multiLevelType w:val="hybridMultilevel"/>
    <w:tmpl w:val="F04C18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D64CF7"/>
    <w:multiLevelType w:val="multilevel"/>
    <w:tmpl w:val="F006A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D0331E2"/>
    <w:multiLevelType w:val="hybridMultilevel"/>
    <w:tmpl w:val="D5E68EA4"/>
    <w:lvl w:ilvl="0" w:tplc="A17CBB6E">
      <w:numFmt w:val="bullet"/>
      <w:lvlText w:val="◆"/>
      <w:lvlJc w:val="left"/>
      <w:pPr>
        <w:ind w:left="160" w:hanging="234"/>
      </w:pPr>
      <w:rPr>
        <w:rFonts w:ascii="MS PGothic" w:eastAsia="MS PGothic" w:hAnsi="MS PGothic" w:cs="MS PGothic" w:hint="default"/>
        <w:b/>
        <w:bCs/>
        <w:color w:val="EB5C18"/>
        <w:w w:val="99"/>
        <w:sz w:val="20"/>
        <w:szCs w:val="20"/>
      </w:rPr>
    </w:lvl>
    <w:lvl w:ilvl="1" w:tplc="1124E924">
      <w:numFmt w:val="bullet"/>
      <w:lvlText w:val="•"/>
      <w:lvlJc w:val="left"/>
      <w:pPr>
        <w:ind w:left="339" w:hanging="234"/>
      </w:pPr>
      <w:rPr>
        <w:rFonts w:hint="default"/>
      </w:rPr>
    </w:lvl>
    <w:lvl w:ilvl="2" w:tplc="8C529952">
      <w:numFmt w:val="bullet"/>
      <w:lvlText w:val="•"/>
      <w:lvlJc w:val="left"/>
      <w:pPr>
        <w:ind w:left="519" w:hanging="234"/>
      </w:pPr>
      <w:rPr>
        <w:rFonts w:hint="default"/>
      </w:rPr>
    </w:lvl>
    <w:lvl w:ilvl="3" w:tplc="4920A838">
      <w:numFmt w:val="bullet"/>
      <w:lvlText w:val="•"/>
      <w:lvlJc w:val="left"/>
      <w:pPr>
        <w:ind w:left="698" w:hanging="234"/>
      </w:pPr>
      <w:rPr>
        <w:rFonts w:hint="default"/>
      </w:rPr>
    </w:lvl>
    <w:lvl w:ilvl="4" w:tplc="ED98A2BC">
      <w:numFmt w:val="bullet"/>
      <w:lvlText w:val="•"/>
      <w:lvlJc w:val="left"/>
      <w:pPr>
        <w:ind w:left="878" w:hanging="234"/>
      </w:pPr>
      <w:rPr>
        <w:rFonts w:hint="default"/>
      </w:rPr>
    </w:lvl>
    <w:lvl w:ilvl="5" w:tplc="879836F2">
      <w:numFmt w:val="bullet"/>
      <w:lvlText w:val="•"/>
      <w:lvlJc w:val="left"/>
      <w:pPr>
        <w:ind w:left="1057" w:hanging="234"/>
      </w:pPr>
      <w:rPr>
        <w:rFonts w:hint="default"/>
      </w:rPr>
    </w:lvl>
    <w:lvl w:ilvl="6" w:tplc="33906E6A">
      <w:numFmt w:val="bullet"/>
      <w:lvlText w:val="•"/>
      <w:lvlJc w:val="left"/>
      <w:pPr>
        <w:ind w:left="1237" w:hanging="234"/>
      </w:pPr>
      <w:rPr>
        <w:rFonts w:hint="default"/>
      </w:rPr>
    </w:lvl>
    <w:lvl w:ilvl="7" w:tplc="763EBF6E">
      <w:numFmt w:val="bullet"/>
      <w:lvlText w:val="•"/>
      <w:lvlJc w:val="left"/>
      <w:pPr>
        <w:ind w:left="1416" w:hanging="234"/>
      </w:pPr>
      <w:rPr>
        <w:rFonts w:hint="default"/>
      </w:rPr>
    </w:lvl>
    <w:lvl w:ilvl="8" w:tplc="6A022CA4">
      <w:numFmt w:val="bullet"/>
      <w:lvlText w:val="•"/>
      <w:lvlJc w:val="left"/>
      <w:pPr>
        <w:ind w:left="1596" w:hanging="234"/>
      </w:pPr>
      <w:rPr>
        <w:rFonts w:hint="default"/>
      </w:rPr>
    </w:lvl>
  </w:abstractNum>
  <w:abstractNum w:abstractNumId="7" w15:restartNumberingAfterBreak="0">
    <w:nsid w:val="252B1A42"/>
    <w:multiLevelType w:val="hybridMultilevel"/>
    <w:tmpl w:val="12AEE184"/>
    <w:lvl w:ilvl="0" w:tplc="46F0DD00">
      <w:numFmt w:val="bullet"/>
      <w:lvlText w:val="◆"/>
      <w:lvlJc w:val="left"/>
      <w:pPr>
        <w:ind w:left="183" w:hanging="234"/>
      </w:pPr>
      <w:rPr>
        <w:rFonts w:ascii="MS PGothic" w:eastAsia="MS PGothic" w:hAnsi="MS PGothic" w:cs="MS PGothic" w:hint="default"/>
        <w:color w:val="EB5C18"/>
        <w:w w:val="100"/>
        <w:sz w:val="20"/>
        <w:szCs w:val="20"/>
      </w:rPr>
    </w:lvl>
    <w:lvl w:ilvl="1" w:tplc="D0AE4718">
      <w:numFmt w:val="bullet"/>
      <w:lvlText w:val="•"/>
      <w:lvlJc w:val="left"/>
      <w:pPr>
        <w:ind w:left="357" w:hanging="234"/>
      </w:pPr>
      <w:rPr>
        <w:rFonts w:hint="default"/>
      </w:rPr>
    </w:lvl>
    <w:lvl w:ilvl="2" w:tplc="E0D4E772">
      <w:numFmt w:val="bullet"/>
      <w:lvlText w:val="•"/>
      <w:lvlJc w:val="left"/>
      <w:pPr>
        <w:ind w:left="535" w:hanging="234"/>
      </w:pPr>
      <w:rPr>
        <w:rFonts w:hint="default"/>
      </w:rPr>
    </w:lvl>
    <w:lvl w:ilvl="3" w:tplc="83F83406">
      <w:numFmt w:val="bullet"/>
      <w:lvlText w:val="•"/>
      <w:lvlJc w:val="left"/>
      <w:pPr>
        <w:ind w:left="712" w:hanging="234"/>
      </w:pPr>
      <w:rPr>
        <w:rFonts w:hint="default"/>
      </w:rPr>
    </w:lvl>
    <w:lvl w:ilvl="4" w:tplc="24E496AA">
      <w:numFmt w:val="bullet"/>
      <w:lvlText w:val="•"/>
      <w:lvlJc w:val="left"/>
      <w:pPr>
        <w:ind w:left="890" w:hanging="234"/>
      </w:pPr>
      <w:rPr>
        <w:rFonts w:hint="default"/>
      </w:rPr>
    </w:lvl>
    <w:lvl w:ilvl="5" w:tplc="64B4AC40">
      <w:numFmt w:val="bullet"/>
      <w:lvlText w:val="•"/>
      <w:lvlJc w:val="left"/>
      <w:pPr>
        <w:ind w:left="1067" w:hanging="234"/>
      </w:pPr>
      <w:rPr>
        <w:rFonts w:hint="default"/>
      </w:rPr>
    </w:lvl>
    <w:lvl w:ilvl="6" w:tplc="8950640E">
      <w:numFmt w:val="bullet"/>
      <w:lvlText w:val="•"/>
      <w:lvlJc w:val="left"/>
      <w:pPr>
        <w:ind w:left="1245" w:hanging="234"/>
      </w:pPr>
      <w:rPr>
        <w:rFonts w:hint="default"/>
      </w:rPr>
    </w:lvl>
    <w:lvl w:ilvl="7" w:tplc="E3667680">
      <w:numFmt w:val="bullet"/>
      <w:lvlText w:val="•"/>
      <w:lvlJc w:val="left"/>
      <w:pPr>
        <w:ind w:left="1422" w:hanging="234"/>
      </w:pPr>
      <w:rPr>
        <w:rFonts w:hint="default"/>
      </w:rPr>
    </w:lvl>
    <w:lvl w:ilvl="8" w:tplc="8746F1B6">
      <w:numFmt w:val="bullet"/>
      <w:lvlText w:val="•"/>
      <w:lvlJc w:val="left"/>
      <w:pPr>
        <w:ind w:left="1600" w:hanging="234"/>
      </w:pPr>
      <w:rPr>
        <w:rFonts w:hint="default"/>
      </w:rPr>
    </w:lvl>
  </w:abstractNum>
  <w:abstractNum w:abstractNumId="8" w15:restartNumberingAfterBreak="0">
    <w:nsid w:val="27407546"/>
    <w:multiLevelType w:val="hybridMultilevel"/>
    <w:tmpl w:val="A92C94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F2D7B1E"/>
    <w:multiLevelType w:val="hybridMultilevel"/>
    <w:tmpl w:val="6D3855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B0B5C38"/>
    <w:multiLevelType w:val="hybridMultilevel"/>
    <w:tmpl w:val="5B0A1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D3E3B4D"/>
    <w:multiLevelType w:val="hybridMultilevel"/>
    <w:tmpl w:val="1FE05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1CB3F0E"/>
    <w:multiLevelType w:val="hybridMultilevel"/>
    <w:tmpl w:val="6C880F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BB34B6C"/>
    <w:multiLevelType w:val="hybridMultilevel"/>
    <w:tmpl w:val="54CC6666"/>
    <w:lvl w:ilvl="0" w:tplc="E4541C8E">
      <w:numFmt w:val="bullet"/>
      <w:lvlText w:val="◆"/>
      <w:lvlJc w:val="left"/>
      <w:pPr>
        <w:ind w:left="674" w:hanging="287"/>
      </w:pPr>
      <w:rPr>
        <w:rFonts w:ascii="MS PGothic" w:eastAsia="MS PGothic" w:hAnsi="MS PGothic" w:cs="MS PGothic" w:hint="default"/>
        <w:b/>
        <w:bCs/>
        <w:color w:val="EB5C18"/>
        <w:w w:val="99"/>
        <w:sz w:val="24"/>
        <w:szCs w:val="24"/>
      </w:rPr>
    </w:lvl>
    <w:lvl w:ilvl="1" w:tplc="C03E9A12">
      <w:numFmt w:val="bullet"/>
      <w:lvlText w:val="•"/>
      <w:lvlJc w:val="left"/>
      <w:pPr>
        <w:ind w:left="809" w:hanging="287"/>
      </w:pPr>
      <w:rPr>
        <w:rFonts w:hint="default"/>
      </w:rPr>
    </w:lvl>
    <w:lvl w:ilvl="2" w:tplc="4636ED64">
      <w:numFmt w:val="bullet"/>
      <w:lvlText w:val="•"/>
      <w:lvlJc w:val="left"/>
      <w:pPr>
        <w:ind w:left="939" w:hanging="287"/>
      </w:pPr>
      <w:rPr>
        <w:rFonts w:hint="default"/>
      </w:rPr>
    </w:lvl>
    <w:lvl w:ilvl="3" w:tplc="D2E435F6">
      <w:numFmt w:val="bullet"/>
      <w:lvlText w:val="•"/>
      <w:lvlJc w:val="left"/>
      <w:pPr>
        <w:ind w:left="1068" w:hanging="287"/>
      </w:pPr>
      <w:rPr>
        <w:rFonts w:hint="default"/>
      </w:rPr>
    </w:lvl>
    <w:lvl w:ilvl="4" w:tplc="8A602196">
      <w:numFmt w:val="bullet"/>
      <w:lvlText w:val="•"/>
      <w:lvlJc w:val="left"/>
      <w:pPr>
        <w:ind w:left="1198" w:hanging="287"/>
      </w:pPr>
      <w:rPr>
        <w:rFonts w:hint="default"/>
      </w:rPr>
    </w:lvl>
    <w:lvl w:ilvl="5" w:tplc="C584F6C8">
      <w:numFmt w:val="bullet"/>
      <w:lvlText w:val="•"/>
      <w:lvlJc w:val="left"/>
      <w:pPr>
        <w:ind w:left="1328" w:hanging="287"/>
      </w:pPr>
      <w:rPr>
        <w:rFonts w:hint="default"/>
      </w:rPr>
    </w:lvl>
    <w:lvl w:ilvl="6" w:tplc="F8AC7FA2">
      <w:numFmt w:val="bullet"/>
      <w:lvlText w:val="•"/>
      <w:lvlJc w:val="left"/>
      <w:pPr>
        <w:ind w:left="1457" w:hanging="287"/>
      </w:pPr>
      <w:rPr>
        <w:rFonts w:hint="default"/>
      </w:rPr>
    </w:lvl>
    <w:lvl w:ilvl="7" w:tplc="E57C6C3C">
      <w:numFmt w:val="bullet"/>
      <w:lvlText w:val="•"/>
      <w:lvlJc w:val="left"/>
      <w:pPr>
        <w:ind w:left="1587" w:hanging="287"/>
      </w:pPr>
      <w:rPr>
        <w:rFonts w:hint="default"/>
      </w:rPr>
    </w:lvl>
    <w:lvl w:ilvl="8" w:tplc="CE7C27D8">
      <w:numFmt w:val="bullet"/>
      <w:lvlText w:val="•"/>
      <w:lvlJc w:val="left"/>
      <w:pPr>
        <w:ind w:left="1716" w:hanging="287"/>
      </w:pPr>
      <w:rPr>
        <w:rFonts w:hint="default"/>
      </w:rPr>
    </w:lvl>
  </w:abstractNum>
  <w:abstractNum w:abstractNumId="14" w15:restartNumberingAfterBreak="0">
    <w:nsid w:val="4D557EC0"/>
    <w:multiLevelType w:val="hybridMultilevel"/>
    <w:tmpl w:val="6E8C59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E6D0027"/>
    <w:multiLevelType w:val="hybridMultilevel"/>
    <w:tmpl w:val="27F66F52"/>
    <w:lvl w:ilvl="0" w:tplc="003EB092">
      <w:numFmt w:val="bullet"/>
      <w:lvlText w:val="◆"/>
      <w:lvlJc w:val="left"/>
      <w:pPr>
        <w:ind w:left="517" w:hanging="268"/>
      </w:pPr>
      <w:rPr>
        <w:rFonts w:ascii="MS PGothic" w:eastAsia="MS PGothic" w:hAnsi="MS PGothic" w:cs="MS PGothic" w:hint="default"/>
        <w:color w:val="EB5C18"/>
        <w:w w:val="100"/>
        <w:sz w:val="22"/>
        <w:szCs w:val="22"/>
      </w:rPr>
    </w:lvl>
    <w:lvl w:ilvl="1" w:tplc="60586682">
      <w:numFmt w:val="bullet"/>
      <w:lvlText w:val="•"/>
      <w:lvlJc w:val="left"/>
      <w:pPr>
        <w:ind w:left="642" w:hanging="268"/>
      </w:pPr>
      <w:rPr>
        <w:rFonts w:hint="default"/>
      </w:rPr>
    </w:lvl>
    <w:lvl w:ilvl="2" w:tplc="2AB6008C">
      <w:numFmt w:val="bullet"/>
      <w:lvlText w:val="•"/>
      <w:lvlJc w:val="left"/>
      <w:pPr>
        <w:ind w:left="765" w:hanging="268"/>
      </w:pPr>
      <w:rPr>
        <w:rFonts w:hint="default"/>
      </w:rPr>
    </w:lvl>
    <w:lvl w:ilvl="3" w:tplc="79147A2C">
      <w:numFmt w:val="bullet"/>
      <w:lvlText w:val="•"/>
      <w:lvlJc w:val="left"/>
      <w:pPr>
        <w:ind w:left="887" w:hanging="268"/>
      </w:pPr>
      <w:rPr>
        <w:rFonts w:hint="default"/>
      </w:rPr>
    </w:lvl>
    <w:lvl w:ilvl="4" w:tplc="48BA9AB2">
      <w:numFmt w:val="bullet"/>
      <w:lvlText w:val="•"/>
      <w:lvlJc w:val="left"/>
      <w:pPr>
        <w:ind w:left="1010" w:hanging="268"/>
      </w:pPr>
      <w:rPr>
        <w:rFonts w:hint="default"/>
      </w:rPr>
    </w:lvl>
    <w:lvl w:ilvl="5" w:tplc="22D48952">
      <w:numFmt w:val="bullet"/>
      <w:lvlText w:val="•"/>
      <w:lvlJc w:val="left"/>
      <w:pPr>
        <w:ind w:left="1132" w:hanging="268"/>
      </w:pPr>
      <w:rPr>
        <w:rFonts w:hint="default"/>
      </w:rPr>
    </w:lvl>
    <w:lvl w:ilvl="6" w:tplc="9E828A1A">
      <w:numFmt w:val="bullet"/>
      <w:lvlText w:val="•"/>
      <w:lvlJc w:val="left"/>
      <w:pPr>
        <w:ind w:left="1255" w:hanging="268"/>
      </w:pPr>
      <w:rPr>
        <w:rFonts w:hint="default"/>
      </w:rPr>
    </w:lvl>
    <w:lvl w:ilvl="7" w:tplc="782008CC">
      <w:numFmt w:val="bullet"/>
      <w:lvlText w:val="•"/>
      <w:lvlJc w:val="left"/>
      <w:pPr>
        <w:ind w:left="1377" w:hanging="268"/>
      </w:pPr>
      <w:rPr>
        <w:rFonts w:hint="default"/>
      </w:rPr>
    </w:lvl>
    <w:lvl w:ilvl="8" w:tplc="FB1AE058">
      <w:numFmt w:val="bullet"/>
      <w:lvlText w:val="•"/>
      <w:lvlJc w:val="left"/>
      <w:pPr>
        <w:ind w:left="1500" w:hanging="268"/>
      </w:pPr>
      <w:rPr>
        <w:rFonts w:hint="default"/>
      </w:rPr>
    </w:lvl>
  </w:abstractNum>
  <w:abstractNum w:abstractNumId="16" w15:restartNumberingAfterBreak="0">
    <w:nsid w:val="4FAD7641"/>
    <w:multiLevelType w:val="hybridMultilevel"/>
    <w:tmpl w:val="78A01B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3D725FD"/>
    <w:multiLevelType w:val="hybridMultilevel"/>
    <w:tmpl w:val="7C9275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3A644F"/>
    <w:multiLevelType w:val="hybridMultilevel"/>
    <w:tmpl w:val="FD147086"/>
    <w:lvl w:ilvl="0" w:tplc="5A468DB0">
      <w:numFmt w:val="bullet"/>
      <w:lvlText w:val="◆"/>
      <w:lvlJc w:val="left"/>
      <w:pPr>
        <w:ind w:left="669" w:hanging="287"/>
      </w:pPr>
      <w:rPr>
        <w:rFonts w:ascii="MS PGothic" w:eastAsia="MS PGothic" w:hAnsi="MS PGothic" w:cs="MS PGothic" w:hint="default"/>
        <w:b/>
        <w:bCs/>
        <w:color w:val="EB5C18"/>
        <w:w w:val="99"/>
        <w:sz w:val="24"/>
        <w:szCs w:val="24"/>
      </w:rPr>
    </w:lvl>
    <w:lvl w:ilvl="1" w:tplc="380A4806">
      <w:numFmt w:val="bullet"/>
      <w:lvlText w:val="•"/>
      <w:lvlJc w:val="left"/>
      <w:pPr>
        <w:ind w:left="791" w:hanging="287"/>
      </w:pPr>
      <w:rPr>
        <w:rFonts w:hint="default"/>
      </w:rPr>
    </w:lvl>
    <w:lvl w:ilvl="2" w:tplc="9E6289D4">
      <w:numFmt w:val="bullet"/>
      <w:lvlText w:val="•"/>
      <w:lvlJc w:val="left"/>
      <w:pPr>
        <w:ind w:left="923" w:hanging="287"/>
      </w:pPr>
      <w:rPr>
        <w:rFonts w:hint="default"/>
      </w:rPr>
    </w:lvl>
    <w:lvl w:ilvl="3" w:tplc="24B6D234">
      <w:numFmt w:val="bullet"/>
      <w:lvlText w:val="•"/>
      <w:lvlJc w:val="left"/>
      <w:pPr>
        <w:ind w:left="1054" w:hanging="287"/>
      </w:pPr>
      <w:rPr>
        <w:rFonts w:hint="default"/>
      </w:rPr>
    </w:lvl>
    <w:lvl w:ilvl="4" w:tplc="94D8D102">
      <w:numFmt w:val="bullet"/>
      <w:lvlText w:val="•"/>
      <w:lvlJc w:val="left"/>
      <w:pPr>
        <w:ind w:left="1186" w:hanging="287"/>
      </w:pPr>
      <w:rPr>
        <w:rFonts w:hint="default"/>
      </w:rPr>
    </w:lvl>
    <w:lvl w:ilvl="5" w:tplc="E8406898">
      <w:numFmt w:val="bullet"/>
      <w:lvlText w:val="•"/>
      <w:lvlJc w:val="left"/>
      <w:pPr>
        <w:ind w:left="1318" w:hanging="287"/>
      </w:pPr>
      <w:rPr>
        <w:rFonts w:hint="default"/>
      </w:rPr>
    </w:lvl>
    <w:lvl w:ilvl="6" w:tplc="EB8E34BA">
      <w:numFmt w:val="bullet"/>
      <w:lvlText w:val="•"/>
      <w:lvlJc w:val="left"/>
      <w:pPr>
        <w:ind w:left="1449" w:hanging="287"/>
      </w:pPr>
      <w:rPr>
        <w:rFonts w:hint="default"/>
      </w:rPr>
    </w:lvl>
    <w:lvl w:ilvl="7" w:tplc="28909AB4">
      <w:numFmt w:val="bullet"/>
      <w:lvlText w:val="•"/>
      <w:lvlJc w:val="left"/>
      <w:pPr>
        <w:ind w:left="1581" w:hanging="287"/>
      </w:pPr>
      <w:rPr>
        <w:rFonts w:hint="default"/>
      </w:rPr>
    </w:lvl>
    <w:lvl w:ilvl="8" w:tplc="7304F7EA">
      <w:numFmt w:val="bullet"/>
      <w:lvlText w:val="•"/>
      <w:lvlJc w:val="left"/>
      <w:pPr>
        <w:ind w:left="1712" w:hanging="287"/>
      </w:pPr>
      <w:rPr>
        <w:rFonts w:hint="default"/>
      </w:rPr>
    </w:lvl>
  </w:abstractNum>
  <w:abstractNum w:abstractNumId="19" w15:restartNumberingAfterBreak="0">
    <w:nsid w:val="67976630"/>
    <w:multiLevelType w:val="hybridMultilevel"/>
    <w:tmpl w:val="FC06F6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3B77FC7"/>
    <w:multiLevelType w:val="hybridMultilevel"/>
    <w:tmpl w:val="898E9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3"/>
  </w:num>
  <w:num w:numId="4">
    <w:abstractNumId w:val="18"/>
  </w:num>
  <w:num w:numId="5">
    <w:abstractNumId w:val="15"/>
  </w:num>
  <w:num w:numId="6">
    <w:abstractNumId w:val="20"/>
  </w:num>
  <w:num w:numId="7">
    <w:abstractNumId w:val="7"/>
  </w:num>
  <w:num w:numId="8">
    <w:abstractNumId w:val="6"/>
  </w:num>
  <w:num w:numId="9">
    <w:abstractNumId w:val="14"/>
  </w:num>
  <w:num w:numId="10">
    <w:abstractNumId w:val="1"/>
  </w:num>
  <w:num w:numId="11">
    <w:abstractNumId w:val="10"/>
  </w:num>
  <w:num w:numId="12">
    <w:abstractNumId w:val="9"/>
  </w:num>
  <w:num w:numId="13">
    <w:abstractNumId w:val="12"/>
  </w:num>
  <w:num w:numId="14">
    <w:abstractNumId w:val="0"/>
  </w:num>
  <w:num w:numId="15">
    <w:abstractNumId w:val="8"/>
  </w:num>
  <w:num w:numId="16">
    <w:abstractNumId w:val="4"/>
  </w:num>
  <w:num w:numId="17">
    <w:abstractNumId w:val="17"/>
  </w:num>
  <w:num w:numId="18">
    <w:abstractNumId w:val="16"/>
  </w:num>
  <w:num w:numId="19">
    <w:abstractNumId w:val="5"/>
  </w:num>
  <w:num w:numId="20">
    <w:abstractNumId w:val="19"/>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529C"/>
    <w:rsid w:val="000018E4"/>
    <w:rsid w:val="0000228C"/>
    <w:rsid w:val="00017D00"/>
    <w:rsid w:val="000248E9"/>
    <w:rsid w:val="000374C5"/>
    <w:rsid w:val="00042BE4"/>
    <w:rsid w:val="0004326F"/>
    <w:rsid w:val="000434DE"/>
    <w:rsid w:val="00052C6E"/>
    <w:rsid w:val="00053038"/>
    <w:rsid w:val="00053982"/>
    <w:rsid w:val="000543FC"/>
    <w:rsid w:val="0006027D"/>
    <w:rsid w:val="00062BA6"/>
    <w:rsid w:val="00070E68"/>
    <w:rsid w:val="000776D9"/>
    <w:rsid w:val="0008009A"/>
    <w:rsid w:val="000800BE"/>
    <w:rsid w:val="0008207F"/>
    <w:rsid w:val="00094002"/>
    <w:rsid w:val="000942E5"/>
    <w:rsid w:val="000A3E52"/>
    <w:rsid w:val="00101C33"/>
    <w:rsid w:val="00104C64"/>
    <w:rsid w:val="00106225"/>
    <w:rsid w:val="0011685D"/>
    <w:rsid w:val="001249D3"/>
    <w:rsid w:val="001304AC"/>
    <w:rsid w:val="001402FF"/>
    <w:rsid w:val="00140767"/>
    <w:rsid w:val="00142F0D"/>
    <w:rsid w:val="00144739"/>
    <w:rsid w:val="00153191"/>
    <w:rsid w:val="001535AB"/>
    <w:rsid w:val="0015734B"/>
    <w:rsid w:val="00171D9F"/>
    <w:rsid w:val="00172020"/>
    <w:rsid w:val="001743BA"/>
    <w:rsid w:val="001908AE"/>
    <w:rsid w:val="00195462"/>
    <w:rsid w:val="001A0229"/>
    <w:rsid w:val="001A591F"/>
    <w:rsid w:val="001B24A2"/>
    <w:rsid w:val="001B555C"/>
    <w:rsid w:val="001B6AC4"/>
    <w:rsid w:val="001E7772"/>
    <w:rsid w:val="001F10FB"/>
    <w:rsid w:val="001F66BB"/>
    <w:rsid w:val="00203950"/>
    <w:rsid w:val="00206880"/>
    <w:rsid w:val="002176C4"/>
    <w:rsid w:val="00226BEE"/>
    <w:rsid w:val="00236495"/>
    <w:rsid w:val="00236A46"/>
    <w:rsid w:val="0023732C"/>
    <w:rsid w:val="00245F5C"/>
    <w:rsid w:val="002538A7"/>
    <w:rsid w:val="00255504"/>
    <w:rsid w:val="002630AB"/>
    <w:rsid w:val="00265F2D"/>
    <w:rsid w:val="002711D5"/>
    <w:rsid w:val="00273B89"/>
    <w:rsid w:val="00274002"/>
    <w:rsid w:val="002857DE"/>
    <w:rsid w:val="0029321B"/>
    <w:rsid w:val="002A0A4D"/>
    <w:rsid w:val="002C6080"/>
    <w:rsid w:val="002E08CB"/>
    <w:rsid w:val="002E23F4"/>
    <w:rsid w:val="002E2D38"/>
    <w:rsid w:val="002E43D4"/>
    <w:rsid w:val="002F6AB9"/>
    <w:rsid w:val="002F6E57"/>
    <w:rsid w:val="00300830"/>
    <w:rsid w:val="00307442"/>
    <w:rsid w:val="00307E6C"/>
    <w:rsid w:val="00311382"/>
    <w:rsid w:val="003260D0"/>
    <w:rsid w:val="003306A9"/>
    <w:rsid w:val="003323AD"/>
    <w:rsid w:val="003344F1"/>
    <w:rsid w:val="00336E99"/>
    <w:rsid w:val="0034230E"/>
    <w:rsid w:val="00343AE0"/>
    <w:rsid w:val="00351A1C"/>
    <w:rsid w:val="0035669F"/>
    <w:rsid w:val="00360356"/>
    <w:rsid w:val="00362FC7"/>
    <w:rsid w:val="00366641"/>
    <w:rsid w:val="00370788"/>
    <w:rsid w:val="00372D30"/>
    <w:rsid w:val="00374F41"/>
    <w:rsid w:val="0037506C"/>
    <w:rsid w:val="0037650F"/>
    <w:rsid w:val="003913BF"/>
    <w:rsid w:val="00397544"/>
    <w:rsid w:val="003A4556"/>
    <w:rsid w:val="003A6F18"/>
    <w:rsid w:val="003B39D5"/>
    <w:rsid w:val="003B6E3E"/>
    <w:rsid w:val="003D3786"/>
    <w:rsid w:val="003D4BFD"/>
    <w:rsid w:val="003D611B"/>
    <w:rsid w:val="003D766C"/>
    <w:rsid w:val="003E4258"/>
    <w:rsid w:val="003E5FFC"/>
    <w:rsid w:val="003E68A3"/>
    <w:rsid w:val="003E6984"/>
    <w:rsid w:val="003F10C0"/>
    <w:rsid w:val="003F5240"/>
    <w:rsid w:val="003F7734"/>
    <w:rsid w:val="00400EAB"/>
    <w:rsid w:val="0040561F"/>
    <w:rsid w:val="00407601"/>
    <w:rsid w:val="0041019C"/>
    <w:rsid w:val="004153E0"/>
    <w:rsid w:val="00433E71"/>
    <w:rsid w:val="004443C7"/>
    <w:rsid w:val="00444BEA"/>
    <w:rsid w:val="00445099"/>
    <w:rsid w:val="00455773"/>
    <w:rsid w:val="004619BD"/>
    <w:rsid w:val="00462C31"/>
    <w:rsid w:val="00464B67"/>
    <w:rsid w:val="004659EA"/>
    <w:rsid w:val="00483267"/>
    <w:rsid w:val="00497768"/>
    <w:rsid w:val="004A5C5E"/>
    <w:rsid w:val="004B0B2E"/>
    <w:rsid w:val="004C154B"/>
    <w:rsid w:val="004C5FD8"/>
    <w:rsid w:val="004C7596"/>
    <w:rsid w:val="004D584B"/>
    <w:rsid w:val="004E229D"/>
    <w:rsid w:val="004E34FD"/>
    <w:rsid w:val="004E51C0"/>
    <w:rsid w:val="005004BE"/>
    <w:rsid w:val="00502ECA"/>
    <w:rsid w:val="0050536F"/>
    <w:rsid w:val="005109E5"/>
    <w:rsid w:val="0051285C"/>
    <w:rsid w:val="005176B6"/>
    <w:rsid w:val="00532EAA"/>
    <w:rsid w:val="0053499A"/>
    <w:rsid w:val="00536737"/>
    <w:rsid w:val="0054044A"/>
    <w:rsid w:val="00541F1A"/>
    <w:rsid w:val="00543A56"/>
    <w:rsid w:val="005527F4"/>
    <w:rsid w:val="00557051"/>
    <w:rsid w:val="00557FF3"/>
    <w:rsid w:val="005861DC"/>
    <w:rsid w:val="00586517"/>
    <w:rsid w:val="00594844"/>
    <w:rsid w:val="00594A39"/>
    <w:rsid w:val="005A6BBA"/>
    <w:rsid w:val="005B578A"/>
    <w:rsid w:val="005B6483"/>
    <w:rsid w:val="005C00A3"/>
    <w:rsid w:val="005C0DA3"/>
    <w:rsid w:val="005C1571"/>
    <w:rsid w:val="005D5045"/>
    <w:rsid w:val="005E1944"/>
    <w:rsid w:val="005F0FF9"/>
    <w:rsid w:val="005F27EA"/>
    <w:rsid w:val="00605995"/>
    <w:rsid w:val="00606948"/>
    <w:rsid w:val="0061139C"/>
    <w:rsid w:val="006133D3"/>
    <w:rsid w:val="0062727E"/>
    <w:rsid w:val="00637CB4"/>
    <w:rsid w:val="00647E49"/>
    <w:rsid w:val="006536D0"/>
    <w:rsid w:val="00660DC2"/>
    <w:rsid w:val="006767C9"/>
    <w:rsid w:val="00683587"/>
    <w:rsid w:val="00690149"/>
    <w:rsid w:val="00693105"/>
    <w:rsid w:val="00695B8D"/>
    <w:rsid w:val="006A6F0B"/>
    <w:rsid w:val="006C0D87"/>
    <w:rsid w:val="006C1666"/>
    <w:rsid w:val="006D451C"/>
    <w:rsid w:val="006E04C5"/>
    <w:rsid w:val="006E05AB"/>
    <w:rsid w:val="006E0681"/>
    <w:rsid w:val="006E30A3"/>
    <w:rsid w:val="006E6A27"/>
    <w:rsid w:val="006E6B78"/>
    <w:rsid w:val="006F3945"/>
    <w:rsid w:val="00703E4C"/>
    <w:rsid w:val="0071154A"/>
    <w:rsid w:val="007247A5"/>
    <w:rsid w:val="0072674F"/>
    <w:rsid w:val="007316BE"/>
    <w:rsid w:val="00737D2E"/>
    <w:rsid w:val="00740614"/>
    <w:rsid w:val="007462F7"/>
    <w:rsid w:val="00752D25"/>
    <w:rsid w:val="007532CB"/>
    <w:rsid w:val="00760186"/>
    <w:rsid w:val="00761AA9"/>
    <w:rsid w:val="007640D5"/>
    <w:rsid w:val="007661CF"/>
    <w:rsid w:val="0076721B"/>
    <w:rsid w:val="00791F36"/>
    <w:rsid w:val="007A3F33"/>
    <w:rsid w:val="007A61F0"/>
    <w:rsid w:val="007B0874"/>
    <w:rsid w:val="007B23DD"/>
    <w:rsid w:val="007B44A5"/>
    <w:rsid w:val="007B5D52"/>
    <w:rsid w:val="007C7782"/>
    <w:rsid w:val="007C782A"/>
    <w:rsid w:val="007D3A86"/>
    <w:rsid w:val="007D6031"/>
    <w:rsid w:val="007E1FD5"/>
    <w:rsid w:val="007E51AD"/>
    <w:rsid w:val="007E64A0"/>
    <w:rsid w:val="007F0ECB"/>
    <w:rsid w:val="007F1A47"/>
    <w:rsid w:val="007F4306"/>
    <w:rsid w:val="007F54ED"/>
    <w:rsid w:val="00802428"/>
    <w:rsid w:val="0080397E"/>
    <w:rsid w:val="00804BD0"/>
    <w:rsid w:val="008062BF"/>
    <w:rsid w:val="0080713F"/>
    <w:rsid w:val="008101FE"/>
    <w:rsid w:val="00815012"/>
    <w:rsid w:val="00825E98"/>
    <w:rsid w:val="00827985"/>
    <w:rsid w:val="008406B8"/>
    <w:rsid w:val="0084243A"/>
    <w:rsid w:val="00842C96"/>
    <w:rsid w:val="008607F3"/>
    <w:rsid w:val="008626DC"/>
    <w:rsid w:val="00866BFC"/>
    <w:rsid w:val="00870374"/>
    <w:rsid w:val="008725FB"/>
    <w:rsid w:val="008826AF"/>
    <w:rsid w:val="008862F0"/>
    <w:rsid w:val="008A7A3C"/>
    <w:rsid w:val="008B128E"/>
    <w:rsid w:val="008B304D"/>
    <w:rsid w:val="008B5123"/>
    <w:rsid w:val="008C1260"/>
    <w:rsid w:val="008C12B8"/>
    <w:rsid w:val="008C178B"/>
    <w:rsid w:val="008C1818"/>
    <w:rsid w:val="008D04D8"/>
    <w:rsid w:val="008E0AB3"/>
    <w:rsid w:val="008E25F8"/>
    <w:rsid w:val="008F6E80"/>
    <w:rsid w:val="00904783"/>
    <w:rsid w:val="00916CB3"/>
    <w:rsid w:val="009273A4"/>
    <w:rsid w:val="0092746A"/>
    <w:rsid w:val="009279BE"/>
    <w:rsid w:val="009332F6"/>
    <w:rsid w:val="00936DE5"/>
    <w:rsid w:val="00936E99"/>
    <w:rsid w:val="00941C7F"/>
    <w:rsid w:val="00944E01"/>
    <w:rsid w:val="0094585D"/>
    <w:rsid w:val="00966F35"/>
    <w:rsid w:val="00971318"/>
    <w:rsid w:val="0097458A"/>
    <w:rsid w:val="00984703"/>
    <w:rsid w:val="009920B3"/>
    <w:rsid w:val="009A0DAB"/>
    <w:rsid w:val="009A1D6E"/>
    <w:rsid w:val="009B24C8"/>
    <w:rsid w:val="009C08A5"/>
    <w:rsid w:val="009C5C8A"/>
    <w:rsid w:val="009C73C6"/>
    <w:rsid w:val="009D7BEC"/>
    <w:rsid w:val="009D7F1D"/>
    <w:rsid w:val="009E2C3F"/>
    <w:rsid w:val="009E4266"/>
    <w:rsid w:val="009E6774"/>
    <w:rsid w:val="009F3195"/>
    <w:rsid w:val="00A01A4D"/>
    <w:rsid w:val="00A0388B"/>
    <w:rsid w:val="00A13DFD"/>
    <w:rsid w:val="00A14EC4"/>
    <w:rsid w:val="00A21429"/>
    <w:rsid w:val="00A277C1"/>
    <w:rsid w:val="00A33E73"/>
    <w:rsid w:val="00A45DBD"/>
    <w:rsid w:val="00A524D4"/>
    <w:rsid w:val="00A54DE6"/>
    <w:rsid w:val="00A54FA8"/>
    <w:rsid w:val="00A777B3"/>
    <w:rsid w:val="00A918D0"/>
    <w:rsid w:val="00A92597"/>
    <w:rsid w:val="00A93CC1"/>
    <w:rsid w:val="00AA529C"/>
    <w:rsid w:val="00AA686C"/>
    <w:rsid w:val="00AB0F03"/>
    <w:rsid w:val="00AB38F7"/>
    <w:rsid w:val="00AC0DEE"/>
    <w:rsid w:val="00AC3B75"/>
    <w:rsid w:val="00AD12F7"/>
    <w:rsid w:val="00AD1966"/>
    <w:rsid w:val="00AD30CA"/>
    <w:rsid w:val="00AE1E22"/>
    <w:rsid w:val="00AE2FE2"/>
    <w:rsid w:val="00AE588D"/>
    <w:rsid w:val="00AF04AE"/>
    <w:rsid w:val="00AF5ECD"/>
    <w:rsid w:val="00B13031"/>
    <w:rsid w:val="00B14EF4"/>
    <w:rsid w:val="00B20901"/>
    <w:rsid w:val="00B316B2"/>
    <w:rsid w:val="00B43A5A"/>
    <w:rsid w:val="00B51D7E"/>
    <w:rsid w:val="00B60808"/>
    <w:rsid w:val="00B654C8"/>
    <w:rsid w:val="00B65FC0"/>
    <w:rsid w:val="00B74B94"/>
    <w:rsid w:val="00B75C2D"/>
    <w:rsid w:val="00B762B4"/>
    <w:rsid w:val="00B808C0"/>
    <w:rsid w:val="00B81084"/>
    <w:rsid w:val="00B84F86"/>
    <w:rsid w:val="00B96A6C"/>
    <w:rsid w:val="00BA14F0"/>
    <w:rsid w:val="00BA2D7E"/>
    <w:rsid w:val="00BA5583"/>
    <w:rsid w:val="00BB67F8"/>
    <w:rsid w:val="00BB7BEE"/>
    <w:rsid w:val="00BC6939"/>
    <w:rsid w:val="00BF69E1"/>
    <w:rsid w:val="00C0168D"/>
    <w:rsid w:val="00C01E3A"/>
    <w:rsid w:val="00C03221"/>
    <w:rsid w:val="00C03A45"/>
    <w:rsid w:val="00C15F3D"/>
    <w:rsid w:val="00C16400"/>
    <w:rsid w:val="00C16667"/>
    <w:rsid w:val="00C17324"/>
    <w:rsid w:val="00C25545"/>
    <w:rsid w:val="00C33C2F"/>
    <w:rsid w:val="00C407BA"/>
    <w:rsid w:val="00C45849"/>
    <w:rsid w:val="00C55721"/>
    <w:rsid w:val="00C5733C"/>
    <w:rsid w:val="00C61D6B"/>
    <w:rsid w:val="00C63CC3"/>
    <w:rsid w:val="00C6548B"/>
    <w:rsid w:val="00C7226C"/>
    <w:rsid w:val="00C753AC"/>
    <w:rsid w:val="00C83773"/>
    <w:rsid w:val="00C9335B"/>
    <w:rsid w:val="00CA3F66"/>
    <w:rsid w:val="00CB6248"/>
    <w:rsid w:val="00CC4B9C"/>
    <w:rsid w:val="00CC7212"/>
    <w:rsid w:val="00CC7E5E"/>
    <w:rsid w:val="00CD2F1A"/>
    <w:rsid w:val="00CD4953"/>
    <w:rsid w:val="00CD6F9F"/>
    <w:rsid w:val="00CE254A"/>
    <w:rsid w:val="00CE6FDE"/>
    <w:rsid w:val="00CF476A"/>
    <w:rsid w:val="00CF5DCD"/>
    <w:rsid w:val="00CF645C"/>
    <w:rsid w:val="00CF6FBE"/>
    <w:rsid w:val="00D00279"/>
    <w:rsid w:val="00D022CF"/>
    <w:rsid w:val="00D075F3"/>
    <w:rsid w:val="00D11F0C"/>
    <w:rsid w:val="00D1577A"/>
    <w:rsid w:val="00D20ED9"/>
    <w:rsid w:val="00D21328"/>
    <w:rsid w:val="00D24C50"/>
    <w:rsid w:val="00D257AE"/>
    <w:rsid w:val="00D31321"/>
    <w:rsid w:val="00D32F7D"/>
    <w:rsid w:val="00D36ECD"/>
    <w:rsid w:val="00D41B4F"/>
    <w:rsid w:val="00D542EC"/>
    <w:rsid w:val="00D57616"/>
    <w:rsid w:val="00D6256F"/>
    <w:rsid w:val="00D76EB1"/>
    <w:rsid w:val="00D878BF"/>
    <w:rsid w:val="00D93037"/>
    <w:rsid w:val="00D93B37"/>
    <w:rsid w:val="00DB754E"/>
    <w:rsid w:val="00DC4573"/>
    <w:rsid w:val="00DC51F9"/>
    <w:rsid w:val="00DD2945"/>
    <w:rsid w:val="00DD6536"/>
    <w:rsid w:val="00DE2024"/>
    <w:rsid w:val="00DF60D7"/>
    <w:rsid w:val="00DF7AA9"/>
    <w:rsid w:val="00E00412"/>
    <w:rsid w:val="00E00C25"/>
    <w:rsid w:val="00E14394"/>
    <w:rsid w:val="00E15EF6"/>
    <w:rsid w:val="00E172B3"/>
    <w:rsid w:val="00E20672"/>
    <w:rsid w:val="00E244E6"/>
    <w:rsid w:val="00E32404"/>
    <w:rsid w:val="00E336C3"/>
    <w:rsid w:val="00E36D22"/>
    <w:rsid w:val="00E43D8F"/>
    <w:rsid w:val="00E531C4"/>
    <w:rsid w:val="00E72D42"/>
    <w:rsid w:val="00E742DD"/>
    <w:rsid w:val="00E80710"/>
    <w:rsid w:val="00E80D62"/>
    <w:rsid w:val="00E86DE6"/>
    <w:rsid w:val="00E905F9"/>
    <w:rsid w:val="00EA0135"/>
    <w:rsid w:val="00EB1268"/>
    <w:rsid w:val="00EC0492"/>
    <w:rsid w:val="00ED086A"/>
    <w:rsid w:val="00EE28A0"/>
    <w:rsid w:val="00EE298E"/>
    <w:rsid w:val="00EE44E3"/>
    <w:rsid w:val="00EF3714"/>
    <w:rsid w:val="00EF50A2"/>
    <w:rsid w:val="00F04C9A"/>
    <w:rsid w:val="00F1025B"/>
    <w:rsid w:val="00F21021"/>
    <w:rsid w:val="00F32B17"/>
    <w:rsid w:val="00F3373B"/>
    <w:rsid w:val="00F37A85"/>
    <w:rsid w:val="00F4721B"/>
    <w:rsid w:val="00F57436"/>
    <w:rsid w:val="00F576AE"/>
    <w:rsid w:val="00F62C1D"/>
    <w:rsid w:val="00F74202"/>
    <w:rsid w:val="00F743CD"/>
    <w:rsid w:val="00F750F5"/>
    <w:rsid w:val="00F7642C"/>
    <w:rsid w:val="00F84323"/>
    <w:rsid w:val="00F8555B"/>
    <w:rsid w:val="00F97840"/>
    <w:rsid w:val="00FA1B72"/>
    <w:rsid w:val="00FA55AD"/>
    <w:rsid w:val="00FB0653"/>
    <w:rsid w:val="00FB32D7"/>
    <w:rsid w:val="00FB4C3C"/>
    <w:rsid w:val="00FC41E3"/>
    <w:rsid w:val="00FD7416"/>
    <w:rsid w:val="00FD7D3A"/>
    <w:rsid w:val="00FE40EE"/>
    <w:rsid w:val="00FE49BD"/>
    <w:rsid w:val="00FF2B27"/>
    <w:rsid w:val="00FF3E48"/>
    <w:rsid w:val="00FF4C1A"/>
    <w:rsid w:val="00FF70FA"/>
    <w:rsid w:val="32A9180B"/>
    <w:rsid w:val="7B33F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72DA4"/>
  <w15:chartTrackingRefBased/>
  <w15:docId w15:val="{F7EBDBE0-1834-4871-8BCB-C683E06E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AA529C"/>
    <w:pPr>
      <w:widowControl w:val="0"/>
      <w:autoSpaceDE w:val="0"/>
      <w:autoSpaceDN w:val="0"/>
      <w:spacing w:after="0" w:line="240" w:lineRule="auto"/>
    </w:pPr>
    <w:rPr>
      <w:rFonts w:ascii="Arial" w:eastAsia="Arial" w:hAnsi="Arial" w:cs="Aria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A529C"/>
  </w:style>
  <w:style w:type="paragraph" w:styleId="Header">
    <w:name w:val="header"/>
    <w:basedOn w:val="Normal"/>
    <w:link w:val="HeaderChar"/>
    <w:uiPriority w:val="99"/>
    <w:unhideWhenUsed/>
    <w:rsid w:val="00AA529C"/>
    <w:pPr>
      <w:tabs>
        <w:tab w:val="center" w:pos="4513"/>
        <w:tab w:val="right" w:pos="9026"/>
      </w:tabs>
    </w:pPr>
  </w:style>
  <w:style w:type="character" w:customStyle="1" w:styleId="HeaderChar">
    <w:name w:val="Header Char"/>
    <w:basedOn w:val="DefaultParagraphFont"/>
    <w:link w:val="Header"/>
    <w:uiPriority w:val="99"/>
    <w:rsid w:val="00AA529C"/>
    <w:rPr>
      <w:rFonts w:ascii="Arial" w:eastAsia="Arial" w:hAnsi="Arial" w:cs="Arial"/>
      <w:lang w:val="en-US"/>
    </w:rPr>
  </w:style>
  <w:style w:type="paragraph" w:styleId="Footer">
    <w:name w:val="footer"/>
    <w:basedOn w:val="Normal"/>
    <w:link w:val="FooterChar"/>
    <w:uiPriority w:val="99"/>
    <w:unhideWhenUsed/>
    <w:rsid w:val="00AA529C"/>
    <w:pPr>
      <w:tabs>
        <w:tab w:val="center" w:pos="4513"/>
        <w:tab w:val="right" w:pos="9026"/>
      </w:tabs>
    </w:pPr>
  </w:style>
  <w:style w:type="character" w:customStyle="1" w:styleId="FooterChar">
    <w:name w:val="Footer Char"/>
    <w:basedOn w:val="DefaultParagraphFont"/>
    <w:link w:val="Footer"/>
    <w:uiPriority w:val="99"/>
    <w:rsid w:val="00AA529C"/>
    <w:rPr>
      <w:rFonts w:ascii="Arial" w:eastAsia="Arial" w:hAnsi="Arial" w:cs="Arial"/>
      <w:lang w:val="en-US"/>
    </w:rPr>
  </w:style>
  <w:style w:type="paragraph" w:styleId="BodyText">
    <w:name w:val="Body Text"/>
    <w:basedOn w:val="Normal"/>
    <w:link w:val="BodyTextChar"/>
    <w:uiPriority w:val="1"/>
    <w:qFormat/>
    <w:rsid w:val="008B128E"/>
    <w:rPr>
      <w:sz w:val="20"/>
      <w:szCs w:val="20"/>
    </w:rPr>
  </w:style>
  <w:style w:type="character" w:customStyle="1" w:styleId="BodyTextChar">
    <w:name w:val="Body Text Char"/>
    <w:basedOn w:val="DefaultParagraphFont"/>
    <w:link w:val="BodyText"/>
    <w:uiPriority w:val="1"/>
    <w:rsid w:val="008B128E"/>
    <w:rPr>
      <w:rFonts w:ascii="Arial" w:eastAsia="Arial" w:hAnsi="Arial" w:cs="Arial"/>
      <w:sz w:val="20"/>
      <w:szCs w:val="20"/>
      <w:lang w:val="en-US"/>
    </w:rPr>
  </w:style>
  <w:style w:type="character" w:customStyle="1" w:styleId="normaltextrun">
    <w:name w:val="normaltextrun"/>
    <w:basedOn w:val="DefaultParagraphFont"/>
    <w:rsid w:val="00B74B94"/>
  </w:style>
  <w:style w:type="character" w:customStyle="1" w:styleId="eop">
    <w:name w:val="eop"/>
    <w:basedOn w:val="DefaultParagraphFont"/>
    <w:rsid w:val="00936E99"/>
  </w:style>
  <w:style w:type="paragraph" w:styleId="ListParagraph">
    <w:name w:val="List Paragraph"/>
    <w:basedOn w:val="Normal"/>
    <w:uiPriority w:val="34"/>
    <w:qFormat/>
    <w:rsid w:val="002176C4"/>
    <w:pPr>
      <w:ind w:left="720"/>
      <w:contextualSpacing/>
    </w:pPr>
  </w:style>
  <w:style w:type="paragraph" w:customStyle="1" w:styleId="paragraph">
    <w:name w:val="paragraph"/>
    <w:basedOn w:val="Normal"/>
    <w:rsid w:val="008F6E8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485084">
      <w:bodyDiv w:val="1"/>
      <w:marLeft w:val="0"/>
      <w:marRight w:val="0"/>
      <w:marTop w:val="0"/>
      <w:marBottom w:val="0"/>
      <w:divBdr>
        <w:top w:val="none" w:sz="0" w:space="0" w:color="auto"/>
        <w:left w:val="none" w:sz="0" w:space="0" w:color="auto"/>
        <w:bottom w:val="none" w:sz="0" w:space="0" w:color="auto"/>
        <w:right w:val="none" w:sz="0" w:space="0" w:color="auto"/>
      </w:divBdr>
    </w:div>
    <w:div w:id="775293156">
      <w:bodyDiv w:val="1"/>
      <w:marLeft w:val="0"/>
      <w:marRight w:val="0"/>
      <w:marTop w:val="0"/>
      <w:marBottom w:val="0"/>
      <w:divBdr>
        <w:top w:val="none" w:sz="0" w:space="0" w:color="auto"/>
        <w:left w:val="none" w:sz="0" w:space="0" w:color="auto"/>
        <w:bottom w:val="none" w:sz="0" w:space="0" w:color="auto"/>
        <w:right w:val="none" w:sz="0" w:space="0" w:color="auto"/>
      </w:divBdr>
      <w:divsChild>
        <w:div w:id="439960263">
          <w:marLeft w:val="0"/>
          <w:marRight w:val="0"/>
          <w:marTop w:val="0"/>
          <w:marBottom w:val="0"/>
          <w:divBdr>
            <w:top w:val="none" w:sz="0" w:space="0" w:color="auto"/>
            <w:left w:val="none" w:sz="0" w:space="0" w:color="auto"/>
            <w:bottom w:val="none" w:sz="0" w:space="0" w:color="auto"/>
            <w:right w:val="none" w:sz="0" w:space="0" w:color="auto"/>
          </w:divBdr>
        </w:div>
        <w:div w:id="1858303416">
          <w:marLeft w:val="0"/>
          <w:marRight w:val="0"/>
          <w:marTop w:val="0"/>
          <w:marBottom w:val="0"/>
          <w:divBdr>
            <w:top w:val="none" w:sz="0" w:space="0" w:color="auto"/>
            <w:left w:val="none" w:sz="0" w:space="0" w:color="auto"/>
            <w:bottom w:val="none" w:sz="0" w:space="0" w:color="auto"/>
            <w:right w:val="none" w:sz="0" w:space="0" w:color="auto"/>
          </w:divBdr>
        </w:div>
        <w:div w:id="1334264261">
          <w:marLeft w:val="0"/>
          <w:marRight w:val="0"/>
          <w:marTop w:val="0"/>
          <w:marBottom w:val="0"/>
          <w:divBdr>
            <w:top w:val="none" w:sz="0" w:space="0" w:color="auto"/>
            <w:left w:val="none" w:sz="0" w:space="0" w:color="auto"/>
            <w:bottom w:val="none" w:sz="0" w:space="0" w:color="auto"/>
            <w:right w:val="none" w:sz="0" w:space="0" w:color="auto"/>
          </w:divBdr>
        </w:div>
      </w:divsChild>
    </w:div>
    <w:div w:id="181123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4" ma:contentTypeDescription="Create a new document." ma:contentTypeScope="" ma:versionID="85fdfdcf2aa5eee61b74c6a3c93c2d0e">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7a706e4ab617e0b06abe22520a2581f9"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7d3e8b2c-47f1-404f-bf60-34c73a6b7311">
      <UserInfo>
        <DisplayName/>
        <AccountId xsi:nil="true"/>
        <AccountType/>
      </UserInfo>
    </SharedWithUsers>
    <MediaLengthInSeconds xmlns="b7f9c16c-925c-4cc8-ac38-00e4d710edbe" xsi:nil="true"/>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A331405F-183C-4579-B48F-2BE8A313C2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f9c16c-925c-4cc8-ac38-00e4d710edbe"/>
    <ds:schemaRef ds:uri="7d3e8b2c-47f1-404f-bf60-34c73a6b7311"/>
    <ds:schemaRef ds:uri="160caa6d-3b6a-4d94-a530-aff80edb17a4"/>
    <ds:schemaRef ds:uri="b7877ec7-1fa6-4738-94ed-aeb9284d5d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779D686-2635-4CFC-8B08-DA44F2165BB9}">
  <ds:schemaRefs>
    <ds:schemaRef ds:uri="http://schemas.microsoft.com/sharepoint/v3/contenttype/forms"/>
  </ds:schemaRefs>
</ds:datastoreItem>
</file>

<file path=customXml/itemProps3.xml><?xml version="1.0" encoding="utf-8"?>
<ds:datastoreItem xmlns:ds="http://schemas.openxmlformats.org/officeDocument/2006/customXml" ds:itemID="{1EBA91F1-19FA-4737-8ECE-F88092033ECC}">
  <ds:schemaRefs>
    <ds:schemaRef ds:uri="http://purl.org/dc/elements/1.1/"/>
    <ds:schemaRef ds:uri="b7f9c16c-925c-4cc8-ac38-00e4d710edbe"/>
    <ds:schemaRef ds:uri="http://schemas.microsoft.com/office/2006/documentManagement/types"/>
    <ds:schemaRef ds:uri="http://purl.org/dc/terms/"/>
    <ds:schemaRef ds:uri="http://purl.org/dc/dcmitype/"/>
    <ds:schemaRef ds:uri="http://schemas.microsoft.com/office/infopath/2007/PartnerControls"/>
    <ds:schemaRef ds:uri="160caa6d-3b6a-4d94-a530-aff80edb17a4"/>
    <ds:schemaRef ds:uri="http://schemas.microsoft.com/office/2006/metadata/properties"/>
    <ds:schemaRef ds:uri="http://schemas.openxmlformats.org/package/2006/metadata/core-properties"/>
    <ds:schemaRef ds:uri="b7877ec7-1fa6-4738-94ed-aeb9284d5d66"/>
    <ds:schemaRef ds:uri="7d3e8b2c-47f1-404f-bf60-34c73a6b731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1008</Words>
  <Characters>5747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Pownall-Brown</dc:creator>
  <cp:keywords/>
  <dc:description/>
  <cp:lastModifiedBy>Windows User</cp:lastModifiedBy>
  <cp:revision>2</cp:revision>
  <dcterms:created xsi:type="dcterms:W3CDTF">2024-08-27T14:46:00Z</dcterms:created>
  <dcterms:modified xsi:type="dcterms:W3CDTF">2024-08-27T14:46:00Z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y fmtid="{D5CDD505-2E9C-101B-9397-08002B2CF9AE}" pid="3" name="MediaServiceImageTags">
    <vt:lpwstr/>
  </property>
  <property fmtid="{D5CDD505-2E9C-101B-9397-08002B2CF9AE}" pid="4" name="Order">
    <vt:r8>11396700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ies>
</file>