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655"/>
        <w:gridCol w:w="1159"/>
        <w:gridCol w:w="1171"/>
        <w:gridCol w:w="1677"/>
        <w:gridCol w:w="1651"/>
        <w:gridCol w:w="1667"/>
        <w:gridCol w:w="1671"/>
        <w:gridCol w:w="1648"/>
        <w:gridCol w:w="1649"/>
      </w:tblGrid>
      <w:tr w:rsidR="006A7B8E" w:rsidRPr="006A7B8E" w14:paraId="237BB8CF" w14:textId="77777777" w:rsidTr="5D28F3AA">
        <w:tc>
          <w:tcPr>
            <w:tcW w:w="13948" w:type="dxa"/>
            <w:gridSpan w:val="9"/>
          </w:tcPr>
          <w:p w14:paraId="09D3F571" w14:textId="6929E345" w:rsidR="006A7B8E" w:rsidRPr="006A7B8E" w:rsidRDefault="00030991" w:rsidP="00767BC4">
            <w:pPr>
              <w:jc w:val="center"/>
              <w:rPr>
                <w:rFonts w:ascii="Verdana" w:hAnsi="Verdana"/>
              </w:rPr>
            </w:pPr>
            <w:bookmarkStart w:id="0" w:name="_GoBack"/>
            <w:bookmarkEnd w:id="0"/>
            <w:r w:rsidRPr="00030991">
              <w:rPr>
                <w:rFonts w:ascii="Verdana" w:hAnsi="Verdana"/>
                <w:color w:val="5B9BD5" w:themeColor="accent1"/>
                <w:sz w:val="28"/>
              </w:rPr>
              <w:t>Geography</w:t>
            </w:r>
            <w:r w:rsidR="006A7B8E" w:rsidRPr="00030991">
              <w:rPr>
                <w:rFonts w:ascii="Verdana" w:hAnsi="Verdana"/>
                <w:color w:val="5B9BD5" w:themeColor="accent1"/>
                <w:sz w:val="28"/>
              </w:rPr>
              <w:t xml:space="preserve">– </w:t>
            </w:r>
            <w:r w:rsidR="00273242" w:rsidRPr="00030991">
              <w:rPr>
                <w:rFonts w:ascii="Verdana" w:hAnsi="Verdana"/>
                <w:color w:val="5B9BD5" w:themeColor="accent1"/>
                <w:sz w:val="28"/>
              </w:rPr>
              <w:t>Procedural Knowledge</w:t>
            </w:r>
            <w:r w:rsidR="00767BC4" w:rsidRPr="00030991">
              <w:rPr>
                <w:rFonts w:ascii="Verdana" w:hAnsi="Verdana"/>
                <w:color w:val="5B9BD5" w:themeColor="accent1"/>
                <w:sz w:val="28"/>
              </w:rPr>
              <w:t xml:space="preserve"> </w:t>
            </w:r>
            <w:r w:rsidR="006A7B8E" w:rsidRPr="00030991">
              <w:rPr>
                <w:rFonts w:ascii="Verdana" w:hAnsi="Verdana"/>
                <w:color w:val="5B9BD5" w:themeColor="accent1"/>
                <w:sz w:val="28"/>
              </w:rPr>
              <w:t>progression</w:t>
            </w:r>
            <w:r w:rsidR="00273242" w:rsidRPr="00030991">
              <w:rPr>
                <w:rFonts w:ascii="Verdana" w:hAnsi="Verdana"/>
                <w:color w:val="5B9BD5" w:themeColor="accent1"/>
                <w:sz w:val="28"/>
              </w:rPr>
              <w:t xml:space="preserve"> (Skills)</w:t>
            </w:r>
          </w:p>
        </w:tc>
      </w:tr>
      <w:tr w:rsidR="006A7B8E" w:rsidRPr="006A7B8E" w14:paraId="6D792C9C" w14:textId="77777777" w:rsidTr="00396DDC">
        <w:tc>
          <w:tcPr>
            <w:tcW w:w="1655" w:type="dxa"/>
          </w:tcPr>
          <w:p w14:paraId="5C6D9EFC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Key area</w:t>
            </w:r>
          </w:p>
        </w:tc>
        <w:tc>
          <w:tcPr>
            <w:tcW w:w="2330" w:type="dxa"/>
            <w:gridSpan w:val="2"/>
          </w:tcPr>
          <w:p w14:paraId="747915D1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EYFS</w:t>
            </w:r>
          </w:p>
        </w:tc>
        <w:tc>
          <w:tcPr>
            <w:tcW w:w="1677" w:type="dxa"/>
          </w:tcPr>
          <w:p w14:paraId="6446DED2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1</w:t>
            </w:r>
          </w:p>
        </w:tc>
        <w:tc>
          <w:tcPr>
            <w:tcW w:w="1651" w:type="dxa"/>
          </w:tcPr>
          <w:p w14:paraId="0DDF0DB6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2</w:t>
            </w:r>
          </w:p>
        </w:tc>
        <w:tc>
          <w:tcPr>
            <w:tcW w:w="1667" w:type="dxa"/>
          </w:tcPr>
          <w:p w14:paraId="411DB66A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3</w:t>
            </w:r>
          </w:p>
        </w:tc>
        <w:tc>
          <w:tcPr>
            <w:tcW w:w="1671" w:type="dxa"/>
          </w:tcPr>
          <w:p w14:paraId="2BEBDC4C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4</w:t>
            </w:r>
          </w:p>
        </w:tc>
        <w:tc>
          <w:tcPr>
            <w:tcW w:w="1648" w:type="dxa"/>
          </w:tcPr>
          <w:p w14:paraId="126F16A5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5</w:t>
            </w:r>
          </w:p>
        </w:tc>
        <w:tc>
          <w:tcPr>
            <w:tcW w:w="1649" w:type="dxa"/>
          </w:tcPr>
          <w:p w14:paraId="4AC472E9" w14:textId="77777777" w:rsidR="006A7B8E" w:rsidRPr="006A7B8E" w:rsidRDefault="006A7B8E">
            <w:pPr>
              <w:rPr>
                <w:rFonts w:ascii="Verdana" w:hAnsi="Verdana"/>
              </w:rPr>
            </w:pPr>
            <w:r w:rsidRPr="006A7B8E">
              <w:rPr>
                <w:rFonts w:ascii="Verdana" w:hAnsi="Verdana"/>
              </w:rPr>
              <w:t>Year 6</w:t>
            </w:r>
          </w:p>
        </w:tc>
      </w:tr>
      <w:tr w:rsidR="00396DDC" w:rsidRPr="006A7B8E" w14:paraId="5F7133A1" w14:textId="77777777" w:rsidTr="00396DDC">
        <w:tc>
          <w:tcPr>
            <w:tcW w:w="1655" w:type="dxa"/>
          </w:tcPr>
          <w:p w14:paraId="5CB13FF3" w14:textId="565A1CC7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b/>
                <w:sz w:val="16"/>
                <w:szCs w:val="16"/>
              </w:rPr>
              <w:t>Locational and Place Knowledge</w:t>
            </w:r>
          </w:p>
        </w:tc>
        <w:tc>
          <w:tcPr>
            <w:tcW w:w="1159" w:type="dxa"/>
          </w:tcPr>
          <w:p w14:paraId="6046144B" w14:textId="1B5AD6FF" w:rsidR="00396DDC" w:rsidRPr="006A7B8E" w:rsidRDefault="00396DDC" w:rsidP="00396DDC">
            <w:pPr>
              <w:rPr>
                <w:rFonts w:ascii="Helvetica" w:eastAsia="Helvetica" w:hAnsi="Helvetica" w:cs="Helvetica"/>
                <w:color w:val="000000" w:themeColor="text1"/>
                <w:sz w:val="18"/>
                <w:szCs w:val="18"/>
                <w:lang w:val="en-US"/>
              </w:rPr>
            </w:pPr>
          </w:p>
        </w:tc>
        <w:tc>
          <w:tcPr>
            <w:tcW w:w="1171" w:type="dxa"/>
          </w:tcPr>
          <w:p w14:paraId="16EF410B" w14:textId="06F6B561" w:rsidR="00396DDC" w:rsidRPr="006A7B8E" w:rsidRDefault="00396DDC" w:rsidP="00396DDC">
            <w:pPr>
              <w:rPr>
                <w:rFonts w:ascii="Helvetica" w:eastAsia="Helvetica" w:hAnsi="Helvetica" w:cs="Helvetica"/>
                <w:color w:val="000000" w:themeColor="text1"/>
                <w:sz w:val="18"/>
                <w:szCs w:val="18"/>
                <w:lang w:val="en-US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 different parts of the local community.</w:t>
            </w:r>
          </w:p>
        </w:tc>
        <w:tc>
          <w:tcPr>
            <w:tcW w:w="1677" w:type="dxa"/>
          </w:tcPr>
          <w:p w14:paraId="739F0ED2" w14:textId="5ADF26B1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 some places in their locality, the UK and wider world.</w:t>
            </w:r>
          </w:p>
        </w:tc>
        <w:tc>
          <w:tcPr>
            <w:tcW w:w="1651" w:type="dxa"/>
          </w:tcPr>
          <w:p w14:paraId="38088799" w14:textId="22E6F9C3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 significant places in their locality, the UK and wider world.</w:t>
            </w:r>
          </w:p>
        </w:tc>
        <w:tc>
          <w:tcPr>
            <w:tcW w:w="1667" w:type="dxa"/>
          </w:tcPr>
          <w:p w14:paraId="3A46D56B" w14:textId="715DFD94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 a wider range of places in their locality, the UK and wider world.</w:t>
            </w:r>
          </w:p>
        </w:tc>
        <w:tc>
          <w:tcPr>
            <w:tcW w:w="1671" w:type="dxa"/>
          </w:tcPr>
          <w:p w14:paraId="4A7645BC" w14:textId="3AC4DFBA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 a wider range of places in their locality, the UK and wider world including some globally significant features.</w:t>
            </w:r>
          </w:p>
        </w:tc>
        <w:tc>
          <w:tcPr>
            <w:tcW w:w="1648" w:type="dxa"/>
          </w:tcPr>
          <w:p w14:paraId="0D626D54" w14:textId="64F48BC6" w:rsidR="00396DDC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97D40">
              <w:rPr>
                <w:rFonts w:ascii="Verdana" w:hAnsi="Verdana"/>
                <w:sz w:val="16"/>
                <w:szCs w:val="16"/>
              </w:rPr>
              <w:t>an increasing</w:t>
            </w:r>
          </w:p>
          <w:p w14:paraId="35C4E741" w14:textId="4F1DC0E9" w:rsidR="00396DDC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range of places in</w:t>
            </w:r>
          </w:p>
          <w:p w14:paraId="233DDBCA" w14:textId="3FEB71E8" w:rsidR="00396DDC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the world including globally and topically significant features and events.</w:t>
            </w:r>
          </w:p>
        </w:tc>
        <w:tc>
          <w:tcPr>
            <w:tcW w:w="1649" w:type="dxa"/>
          </w:tcPr>
          <w:p w14:paraId="1515DEC0" w14:textId="77777777" w:rsidR="00396DDC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L</w:t>
            </w:r>
            <w:r w:rsidRPr="00E97D40">
              <w:rPr>
                <w:rFonts w:ascii="Verdana" w:hAnsi="Verdana"/>
                <w:sz w:val="16"/>
                <w:szCs w:val="16"/>
              </w:rPr>
              <w:t>ocate</w:t>
            </w:r>
            <w:r>
              <w:rPr>
                <w:rFonts w:ascii="Verdana" w:hAnsi="Verdana"/>
                <w:sz w:val="16"/>
                <w:szCs w:val="16"/>
              </w:rPr>
              <w:t xml:space="preserve"> </w:t>
            </w:r>
            <w:r w:rsidRPr="00E97D40">
              <w:rPr>
                <w:rFonts w:ascii="Verdana" w:hAnsi="Verdana"/>
                <w:sz w:val="16"/>
                <w:szCs w:val="16"/>
              </w:rPr>
              <w:t>an increasing</w:t>
            </w:r>
          </w:p>
          <w:p w14:paraId="030F3AF4" w14:textId="77777777" w:rsidR="00396DDC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range of places in</w:t>
            </w:r>
          </w:p>
          <w:p w14:paraId="50E43FD2" w14:textId="7A5555E3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the world including globally and topically significant features and events.</w:t>
            </w:r>
          </w:p>
        </w:tc>
      </w:tr>
      <w:tr w:rsidR="00396DDC" w:rsidRPr="006A7B8E" w14:paraId="2CEFE448" w14:textId="77777777" w:rsidTr="00396DDC">
        <w:tc>
          <w:tcPr>
            <w:tcW w:w="1655" w:type="dxa"/>
          </w:tcPr>
          <w:p w14:paraId="14D68740" w14:textId="1032544A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b/>
                <w:sz w:val="16"/>
                <w:szCs w:val="16"/>
              </w:rPr>
              <w:t>Human and physical geography</w:t>
            </w:r>
          </w:p>
        </w:tc>
        <w:tc>
          <w:tcPr>
            <w:tcW w:w="2330" w:type="dxa"/>
            <w:gridSpan w:val="2"/>
          </w:tcPr>
          <w:p w14:paraId="16A1F53D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Use the local area for exploring both the built and the natural environment. </w:t>
            </w:r>
          </w:p>
          <w:p w14:paraId="5E49D0C4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050F5AFA" w14:textId="50DAE477" w:rsidR="00396DDC" w:rsidRPr="006A7B8E" w:rsidRDefault="00396DDC" w:rsidP="00396DDC">
            <w:pPr>
              <w:rPr>
                <w:rFonts w:ascii="Arial" w:eastAsia="Arial" w:hAnsi="Arial" w:cs="Arial"/>
                <w:sz w:val="20"/>
                <w:szCs w:val="20"/>
                <w:lang w:val="en-US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Express their opinions on natural and built environments.</w:t>
            </w:r>
          </w:p>
        </w:tc>
        <w:tc>
          <w:tcPr>
            <w:tcW w:w="1677" w:type="dxa"/>
          </w:tcPr>
          <w:p w14:paraId="787B8D55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Describe some places and features using basic geographical vocabulary. </w:t>
            </w:r>
          </w:p>
          <w:p w14:paraId="36E9E97F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3921C931" w14:textId="46AF6B1A" w:rsidR="00396DDC" w:rsidRPr="006A7B8E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Express their views on some features of their environment e.g. what they do or do not like.</w:t>
            </w:r>
          </w:p>
        </w:tc>
        <w:tc>
          <w:tcPr>
            <w:tcW w:w="1651" w:type="dxa"/>
          </w:tcPr>
          <w:p w14:paraId="52ACA69A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Describe places and features using simple geographical vocabulary. </w:t>
            </w:r>
          </w:p>
          <w:p w14:paraId="448039D6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60302242" w14:textId="0637A30F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Make observations about features that give places their character.</w:t>
            </w:r>
          </w:p>
        </w:tc>
        <w:tc>
          <w:tcPr>
            <w:tcW w:w="1667" w:type="dxa"/>
          </w:tcPr>
          <w:p w14:paraId="1F772189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Use geographical language to describe some aspects of human and physical features and patterns. </w:t>
            </w:r>
          </w:p>
          <w:p w14:paraId="384E4941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319F266E" w14:textId="2E5D1D34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Make observations about places and features that change over time.</w:t>
            </w:r>
          </w:p>
        </w:tc>
        <w:tc>
          <w:tcPr>
            <w:tcW w:w="1671" w:type="dxa"/>
          </w:tcPr>
          <w:p w14:paraId="41920561" w14:textId="45361E85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Use geographical language to identify and explain some aspects of human and physical features and patterns Describe how features and places change and the links between people and environments.</w:t>
            </w:r>
          </w:p>
        </w:tc>
        <w:tc>
          <w:tcPr>
            <w:tcW w:w="1648" w:type="dxa"/>
          </w:tcPr>
          <w:p w14:paraId="29E282F7" w14:textId="77777777" w:rsidR="00F10FFA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Use geographical language to identify and explain key aspects of human and physical features and patterns as well as links and interactions between people, places and environments. </w:t>
            </w:r>
          </w:p>
          <w:p w14:paraId="7BDD84DB" w14:textId="77777777" w:rsidR="00F10FFA" w:rsidRDefault="00F10FFA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27BD4860" w14:textId="71C70A28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Demonstrate understanding of how and why some features or places are similar or different and how and why they change</w:t>
            </w:r>
          </w:p>
        </w:tc>
        <w:tc>
          <w:tcPr>
            <w:tcW w:w="1649" w:type="dxa"/>
          </w:tcPr>
          <w:p w14:paraId="10778D1B" w14:textId="77777777" w:rsidR="00F10FFA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Use geographical language to identify and explain key aspects of human and physical features and patterns as well as links and interactions between people, places and environments. </w:t>
            </w:r>
          </w:p>
          <w:p w14:paraId="514CD0E1" w14:textId="77777777" w:rsidR="00F10FFA" w:rsidRDefault="00F10FFA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0948123A" w14:textId="556CFDAE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Demonstrate understanding of how and why some features or places are similar or different and how and why they change</w:t>
            </w:r>
          </w:p>
        </w:tc>
      </w:tr>
      <w:tr w:rsidR="00396DDC" w:rsidRPr="006A7B8E" w14:paraId="01B2C4D1" w14:textId="77777777" w:rsidTr="00396DDC">
        <w:tc>
          <w:tcPr>
            <w:tcW w:w="1655" w:type="dxa"/>
          </w:tcPr>
          <w:p w14:paraId="0A157441" w14:textId="527FAE07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b/>
                <w:sz w:val="16"/>
                <w:szCs w:val="16"/>
              </w:rPr>
              <w:t>Enquiry and Investigation</w:t>
            </w:r>
          </w:p>
        </w:tc>
        <w:tc>
          <w:tcPr>
            <w:tcW w:w="2330" w:type="dxa"/>
            <w:gridSpan w:val="2"/>
          </w:tcPr>
          <w:p w14:paraId="1069D425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 xml:space="preserve">Comment and ask questions about aspects of their familiar world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such as the place where they live or the natural world. </w:t>
            </w:r>
          </w:p>
          <w:p w14:paraId="46FC4923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741989C6" w14:textId="578E984F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Show care and concern for living things and the environment.</w:t>
            </w:r>
          </w:p>
        </w:tc>
        <w:tc>
          <w:tcPr>
            <w:tcW w:w="1677" w:type="dxa"/>
          </w:tcPr>
          <w:p w14:paraId="1475EB50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Ask and answer simple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geographical questions. </w:t>
            </w:r>
          </w:p>
          <w:p w14:paraId="0AD12306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1439512F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 xml:space="preserve">Describe some similarities and differences when studying places and features e.g. hot and cold places of the world. </w:t>
            </w:r>
          </w:p>
          <w:p w14:paraId="75EC2DCB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00A5CE05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12C7588F" w14:textId="77777777" w:rsidR="00396DDC" w:rsidRPr="006A7B8E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51" w:type="dxa"/>
          </w:tcPr>
          <w:p w14:paraId="73DD404C" w14:textId="50028E8D" w:rsidR="00396DDC" w:rsidRPr="00E97D40" w:rsidRDefault="00F10FFA" w:rsidP="00396DDC">
            <w:pPr>
              <w:pStyle w:val="Default"/>
              <w:spacing w:after="120"/>
              <w:ind w:hanging="349"/>
              <w:rPr>
                <w:rFonts w:ascii="Verdana" w:hAnsi="Verdana" w:cstheme="minorHAnsi"/>
                <w:sz w:val="16"/>
                <w:szCs w:val="16"/>
              </w:rPr>
            </w:pPr>
            <w:r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 Ask and answer </w:t>
            </w:r>
            <w:r w:rsidR="00396DDC" w:rsidRPr="00E97D40">
              <w:rPr>
                <w:rFonts w:ascii="Verdana" w:hAnsi="Verdana" w:cstheme="minorHAnsi"/>
                <w:sz w:val="16"/>
                <w:szCs w:val="16"/>
              </w:rPr>
              <w:t xml:space="preserve">simple geographical </w:t>
            </w:r>
            <w:r w:rsidR="00396DDC"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questions when investigating different places and environments. </w:t>
            </w:r>
          </w:p>
          <w:p w14:paraId="049D2185" w14:textId="09F8A371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Describe similarities, differences and patterns e.g. comparing their lives with those of children in other places and environments.</w:t>
            </w:r>
          </w:p>
        </w:tc>
        <w:tc>
          <w:tcPr>
            <w:tcW w:w="1667" w:type="dxa"/>
          </w:tcPr>
          <w:p w14:paraId="22A2E06C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Ask and answer more searching geographical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questions when investigating different places and environments. </w:t>
            </w:r>
          </w:p>
          <w:p w14:paraId="5D8855D1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1B1BAE4E" w14:textId="525110CF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Identify similarities, differences and patterns when comparing places and features.</w:t>
            </w:r>
          </w:p>
        </w:tc>
        <w:tc>
          <w:tcPr>
            <w:tcW w:w="1671" w:type="dxa"/>
          </w:tcPr>
          <w:p w14:paraId="0AFEC5E5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Ask and respond to more searching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geographical questions including ‘how?’ and ‘why?’ </w:t>
            </w:r>
          </w:p>
          <w:p w14:paraId="6AFA9CDC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0FFAA8A7" w14:textId="2B608661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Identify and describe similarities, differences and patterns when investigating different places, environments and people.</w:t>
            </w:r>
          </w:p>
        </w:tc>
        <w:tc>
          <w:tcPr>
            <w:tcW w:w="1648" w:type="dxa"/>
          </w:tcPr>
          <w:p w14:paraId="311004CA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Ask and respond to questions that are more causal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e.g. Why is that happening in that place? Could it happen here? </w:t>
            </w:r>
          </w:p>
          <w:p w14:paraId="4E949325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</w:p>
          <w:p w14:paraId="1E24B8A1" w14:textId="34DDE382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Recognise geographical issues affecting people in different places and environments.</w:t>
            </w:r>
          </w:p>
        </w:tc>
        <w:tc>
          <w:tcPr>
            <w:tcW w:w="1649" w:type="dxa"/>
          </w:tcPr>
          <w:p w14:paraId="01CBC78B" w14:textId="443C25B7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 xml:space="preserve">Ask and respond to questions that are more causal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>e.g. What happened in the past to cause that? How is it likely to change in the future? Make predictions and test simple hypotheses about people, places and geographical issues.</w:t>
            </w:r>
          </w:p>
        </w:tc>
      </w:tr>
      <w:tr w:rsidR="00396DDC" w:rsidRPr="006A7B8E" w14:paraId="592B1A6F" w14:textId="77777777" w:rsidTr="00396DDC">
        <w:tc>
          <w:tcPr>
            <w:tcW w:w="1655" w:type="dxa"/>
          </w:tcPr>
          <w:p w14:paraId="5C3DFBB0" w14:textId="25C8B346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b/>
                <w:sz w:val="16"/>
                <w:szCs w:val="16"/>
              </w:rPr>
              <w:lastRenderedPageBreak/>
              <w:t>Fieldwork</w:t>
            </w:r>
          </w:p>
        </w:tc>
        <w:tc>
          <w:tcPr>
            <w:tcW w:w="2330" w:type="dxa"/>
            <w:gridSpan w:val="2"/>
          </w:tcPr>
          <w:p w14:paraId="50ED8746" w14:textId="064CCC19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Find out about the environment by talking to people, examining photographs, simple maps and visiting local places.</w:t>
            </w:r>
          </w:p>
        </w:tc>
        <w:tc>
          <w:tcPr>
            <w:tcW w:w="1677" w:type="dxa"/>
          </w:tcPr>
          <w:p w14:paraId="4B3E9AB2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Observe and describe daily</w:t>
            </w:r>
          </w:p>
          <w:p w14:paraId="3BC180AC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weather patterns.</w:t>
            </w:r>
          </w:p>
          <w:p w14:paraId="09721071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Use simple fieldwork and</w:t>
            </w:r>
          </w:p>
          <w:p w14:paraId="77ED7D3D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observational skills when</w:t>
            </w:r>
          </w:p>
          <w:p w14:paraId="6CEA8438" w14:textId="77777777" w:rsidR="00396DDC" w:rsidRPr="00E97D40" w:rsidRDefault="00396DDC" w:rsidP="00396DDC">
            <w:pPr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studying the geography of</w:t>
            </w:r>
          </w:p>
          <w:p w14:paraId="436B5754" w14:textId="7BDF4A4E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their school and its grounds.</w:t>
            </w:r>
          </w:p>
        </w:tc>
        <w:tc>
          <w:tcPr>
            <w:tcW w:w="1651" w:type="dxa"/>
          </w:tcPr>
          <w:p w14:paraId="080215A0" w14:textId="4C4B0B5F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Identify seasonal and daily weather patterns. Develop simple fieldwork and observational skills when studying the geography of their school and the local environment.</w:t>
            </w:r>
          </w:p>
        </w:tc>
        <w:tc>
          <w:tcPr>
            <w:tcW w:w="1667" w:type="dxa"/>
          </w:tcPr>
          <w:p w14:paraId="53044203" w14:textId="70C4B783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Observe, record, and name geographical features in their local environments.</w:t>
            </w:r>
          </w:p>
        </w:tc>
        <w:tc>
          <w:tcPr>
            <w:tcW w:w="1671" w:type="dxa"/>
          </w:tcPr>
          <w:p w14:paraId="65655158" w14:textId="45C11992" w:rsidR="00396DDC" w:rsidRPr="00767BC4" w:rsidRDefault="00396DDC" w:rsidP="00396DDC">
            <w:pPr>
              <w:rPr>
                <w:rFonts w:ascii="Verdana" w:hAnsi="Verdana"/>
                <w:b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Observe, record, and explain physical and human features of the environment.</w:t>
            </w:r>
          </w:p>
        </w:tc>
        <w:tc>
          <w:tcPr>
            <w:tcW w:w="1648" w:type="dxa"/>
          </w:tcPr>
          <w:p w14:paraId="7AEE7827" w14:textId="1BFECEFB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>Observe, measure, and record human and physical features using a range of methods e.g. sketch maps, plans, graphs, and digital technologies.</w:t>
            </w:r>
          </w:p>
        </w:tc>
        <w:tc>
          <w:tcPr>
            <w:tcW w:w="1649" w:type="dxa"/>
          </w:tcPr>
          <w:p w14:paraId="2984728B" w14:textId="11FCAEC0" w:rsidR="00396DDC" w:rsidRPr="006A7B8E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Use a range of numerical and quantitative skills to analyse, interpret and present data collected from fieldwork observations, measurements and recordings.</w:t>
            </w:r>
          </w:p>
        </w:tc>
      </w:tr>
      <w:tr w:rsidR="00396DDC" w14:paraId="422D26BE" w14:textId="77777777" w:rsidTr="00396DDC">
        <w:tc>
          <w:tcPr>
            <w:tcW w:w="1655" w:type="dxa"/>
          </w:tcPr>
          <w:p w14:paraId="1949601B" w14:textId="468D8292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b/>
                <w:sz w:val="16"/>
                <w:szCs w:val="16"/>
              </w:rPr>
              <w:t>Interpret a Range of Sources of Geographical Information</w:t>
            </w:r>
          </w:p>
        </w:tc>
        <w:tc>
          <w:tcPr>
            <w:tcW w:w="2330" w:type="dxa"/>
            <w:gridSpan w:val="2"/>
          </w:tcPr>
          <w:p w14:paraId="15A2E610" w14:textId="459F9B1A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 xml:space="preserve">Use a range of sources such as simple maps, photographs, magnifiers. and visiting local places. </w:t>
            </w:r>
          </w:p>
        </w:tc>
        <w:tc>
          <w:tcPr>
            <w:tcW w:w="1677" w:type="dxa"/>
          </w:tcPr>
          <w:p w14:paraId="170E1E52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Use a range of sources such as simple maps, globes, atlases and images.</w:t>
            </w:r>
          </w:p>
          <w:p w14:paraId="13ADFC85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7590AC56" w14:textId="14BD2DCC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Know that symbols mean something on maps.</w:t>
            </w:r>
          </w:p>
        </w:tc>
        <w:tc>
          <w:tcPr>
            <w:tcW w:w="1651" w:type="dxa"/>
          </w:tcPr>
          <w:p w14:paraId="3892966B" w14:textId="77777777" w:rsidR="00396DDC" w:rsidRPr="00E97D40" w:rsidRDefault="00396DDC" w:rsidP="00396DDC">
            <w:pPr>
              <w:pStyle w:val="Default"/>
              <w:spacing w:after="120"/>
              <w:ind w:hanging="349"/>
              <w:rPr>
                <w:rFonts w:ascii="Verdana" w:hAnsi="Verdana" w:cstheme="minorHAnsi"/>
                <w:sz w:val="16"/>
                <w:szCs w:val="16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 xml:space="preserve"> a    Use a range of sources such as maps, globes, atlases and aerial photos to identify features and places as well as to follow routes. </w:t>
            </w:r>
          </w:p>
          <w:p w14:paraId="66429434" w14:textId="492C4399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 w:cstheme="minorHAnsi"/>
                <w:sz w:val="16"/>
                <w:szCs w:val="16"/>
              </w:rPr>
              <w:t xml:space="preserve">Use simple compass </w:t>
            </w:r>
            <w:r w:rsidRPr="00E97D40">
              <w:rPr>
                <w:rFonts w:ascii="Verdana" w:hAnsi="Verdana" w:cstheme="minorHAnsi"/>
                <w:sz w:val="16"/>
                <w:szCs w:val="16"/>
              </w:rPr>
              <w:lastRenderedPageBreak/>
              <w:t>directions as well as locational and directional language when describing features and routes.</w:t>
            </w:r>
          </w:p>
        </w:tc>
        <w:tc>
          <w:tcPr>
            <w:tcW w:w="1667" w:type="dxa"/>
          </w:tcPr>
          <w:p w14:paraId="4BF6B891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 xml:space="preserve">Use a range of sources including digital maps, atlases, globes and satellite images to research and present geographical information. </w:t>
            </w:r>
          </w:p>
          <w:p w14:paraId="53135E6D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555389FA" w14:textId="291A6DF1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Use the eight compass points and recognise some Ordnance Survey symbols on maps.</w:t>
            </w:r>
          </w:p>
        </w:tc>
        <w:tc>
          <w:tcPr>
            <w:tcW w:w="1671" w:type="dxa"/>
          </w:tcPr>
          <w:p w14:paraId="75F87111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 xml:space="preserve">Use a range of sources including digital and Ordnance Survey maps, atlases, globes and satellite images to research geographical information. </w:t>
            </w:r>
          </w:p>
          <w:p w14:paraId="5716940F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38090E71" w14:textId="183AD918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t>Recognise Ordnance Survey symbols on maps and locate features using four-figure grid references.</w:t>
            </w:r>
          </w:p>
        </w:tc>
        <w:tc>
          <w:tcPr>
            <w:tcW w:w="1648" w:type="dxa"/>
          </w:tcPr>
          <w:p w14:paraId="24A738CD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 xml:space="preserve">Use a range of maps and other sources of geographical information and select the most appropriate for a task. </w:t>
            </w:r>
          </w:p>
          <w:p w14:paraId="3E3AC419" w14:textId="77777777" w:rsidR="00396DDC" w:rsidRPr="00E97D40" w:rsidRDefault="00396DDC" w:rsidP="00396DDC">
            <w:pPr>
              <w:rPr>
                <w:rFonts w:ascii="Verdana" w:hAnsi="Verdana"/>
                <w:sz w:val="16"/>
                <w:szCs w:val="16"/>
              </w:rPr>
            </w:pPr>
          </w:p>
          <w:p w14:paraId="7861481F" w14:textId="6F81D2B0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>Demonstrate an understanding of the difference between Ordnance Survey and other maps and when it is most appropriate to use each.</w:t>
            </w:r>
          </w:p>
        </w:tc>
        <w:tc>
          <w:tcPr>
            <w:tcW w:w="1649" w:type="dxa"/>
          </w:tcPr>
          <w:p w14:paraId="79D600D1" w14:textId="43526BA1" w:rsidR="00396DDC" w:rsidRDefault="00396DDC" w:rsidP="00396DDC">
            <w:pPr>
              <w:rPr>
                <w:rFonts w:ascii="Verdana" w:hAnsi="Verdana"/>
              </w:rPr>
            </w:pP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>Interpret a wider range of geographical inform</w:t>
            </w:r>
            <w:r w:rsidR="00F10FFA">
              <w:rPr>
                <w:rFonts w:ascii="Verdana" w:hAnsi="Verdana"/>
                <w:sz w:val="16"/>
                <w:szCs w:val="16"/>
              </w:rPr>
              <w:t xml:space="preserve">ation and maps including scale, </w:t>
            </w:r>
            <w:r w:rsidRPr="00E97D40">
              <w:rPr>
                <w:rFonts w:ascii="Verdana" w:hAnsi="Verdana"/>
                <w:sz w:val="16"/>
                <w:szCs w:val="16"/>
              </w:rPr>
              <w:t xml:space="preserve">projections, thematic, and digital maps. Recognise an </w:t>
            </w:r>
            <w:r w:rsidRPr="00E97D40">
              <w:rPr>
                <w:rFonts w:ascii="Verdana" w:hAnsi="Verdana"/>
                <w:sz w:val="16"/>
                <w:szCs w:val="16"/>
              </w:rPr>
              <w:lastRenderedPageBreak/>
              <w:t>increasing range of Ordnance Survey symbols on maps and locate features using six-figure grid references.</w:t>
            </w:r>
          </w:p>
        </w:tc>
      </w:tr>
      <w:tr w:rsidR="00396DDC" w14:paraId="70A9DDB1" w14:textId="77777777" w:rsidTr="00396DDC">
        <w:tc>
          <w:tcPr>
            <w:tcW w:w="1655" w:type="dxa"/>
          </w:tcPr>
          <w:p w14:paraId="291516A0" w14:textId="179C076F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2330" w:type="dxa"/>
            <w:gridSpan w:val="2"/>
          </w:tcPr>
          <w:p w14:paraId="48204032" w14:textId="6777A759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77" w:type="dxa"/>
          </w:tcPr>
          <w:p w14:paraId="313220C0" w14:textId="12B46E55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51" w:type="dxa"/>
          </w:tcPr>
          <w:p w14:paraId="52E6C802" w14:textId="28052C75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67" w:type="dxa"/>
          </w:tcPr>
          <w:p w14:paraId="2FFA1ED5" w14:textId="3600FBE9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71" w:type="dxa"/>
          </w:tcPr>
          <w:p w14:paraId="545D8A0A" w14:textId="3D11581C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48" w:type="dxa"/>
          </w:tcPr>
          <w:p w14:paraId="79C062F4" w14:textId="168271A3" w:rsidR="00396DDC" w:rsidRDefault="00396DDC" w:rsidP="00396DDC">
            <w:pPr>
              <w:rPr>
                <w:rFonts w:ascii="Verdana" w:hAnsi="Verdana"/>
              </w:rPr>
            </w:pPr>
          </w:p>
        </w:tc>
        <w:tc>
          <w:tcPr>
            <w:tcW w:w="1649" w:type="dxa"/>
          </w:tcPr>
          <w:p w14:paraId="537952B2" w14:textId="57168FEB" w:rsidR="00396DDC" w:rsidRDefault="00396DDC" w:rsidP="00396DDC">
            <w:pPr>
              <w:rPr>
                <w:rFonts w:ascii="Verdana" w:hAnsi="Verdana"/>
              </w:rPr>
            </w:pPr>
          </w:p>
        </w:tc>
      </w:tr>
    </w:tbl>
    <w:p w14:paraId="65A1E94A" w14:textId="77777777" w:rsidR="00B9661B" w:rsidRPr="006A7B8E" w:rsidRDefault="00B9661B">
      <w:pPr>
        <w:rPr>
          <w:rFonts w:ascii="Verdana" w:hAnsi="Verdana"/>
        </w:rPr>
      </w:pPr>
    </w:p>
    <w:sectPr w:rsidR="00B9661B" w:rsidRPr="006A7B8E" w:rsidSect="006A7B8E">
      <w:headerReference w:type="even" r:id="rId9"/>
      <w:headerReference w:type="default" r:id="rId10"/>
      <w:headerReference w:type="first" r:id="rId1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D78822F" w14:textId="77777777" w:rsidR="006A7B8E" w:rsidRDefault="006A7B8E" w:rsidP="006A7B8E">
      <w:pPr>
        <w:spacing w:after="0" w:line="240" w:lineRule="auto"/>
      </w:pPr>
      <w:r>
        <w:separator/>
      </w:r>
    </w:p>
  </w:endnote>
  <w:endnote w:type="continuationSeparator" w:id="0">
    <w:p w14:paraId="6C616521" w14:textId="77777777" w:rsidR="006A7B8E" w:rsidRDefault="006A7B8E" w:rsidP="006A7B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sto MT">
    <w:panose1 w:val="0204060305050503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91A5CB0" w14:textId="77777777" w:rsidR="006A7B8E" w:rsidRDefault="006A7B8E" w:rsidP="006A7B8E">
      <w:pPr>
        <w:spacing w:after="0" w:line="240" w:lineRule="auto"/>
      </w:pPr>
      <w:r>
        <w:separator/>
      </w:r>
    </w:p>
  </w:footnote>
  <w:footnote w:type="continuationSeparator" w:id="0">
    <w:p w14:paraId="1462DB52" w14:textId="77777777" w:rsidR="006A7B8E" w:rsidRDefault="006A7B8E" w:rsidP="006A7B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360B9A2" w14:textId="77777777" w:rsidR="006A7B8E" w:rsidRDefault="004D349F">
    <w:pPr>
      <w:pStyle w:val="Header"/>
    </w:pPr>
    <w:r>
      <w:rPr>
        <w:noProof/>
        <w:lang w:eastAsia="en-GB"/>
      </w:rPr>
      <w:pict w14:anchorId="4BDE534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2" o:spid="_x0000_s2050" type="#_x0000_t75" style="position:absolute;margin-left:0;margin-top:0;width:394pt;height:451.25pt;z-index:-251657216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DDEC79" w14:textId="77777777" w:rsidR="005D1A3A" w:rsidRPr="004F5425" w:rsidRDefault="005D1A3A" w:rsidP="005D1A3A">
    <w:pPr>
      <w:jc w:val="center"/>
      <w:rPr>
        <w:rFonts w:ascii="Calisto MT" w:hAnsi="Calisto MT"/>
        <w:b/>
        <w:color w:val="0070C0"/>
        <w:sz w:val="72"/>
      </w:rPr>
    </w:pP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3360" behindDoc="0" locked="0" layoutInCell="1" allowOverlap="1" wp14:anchorId="1E3D8069" wp14:editId="3873EC79">
          <wp:simplePos x="0" y="0"/>
          <wp:positionH relativeFrom="margin">
            <wp:align>right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noProof/>
        <w:color w:val="0070C0"/>
        <w:sz w:val="72"/>
        <w:lang w:eastAsia="en-GB"/>
      </w:rPr>
      <w:drawing>
        <wp:anchor distT="0" distB="0" distL="114300" distR="114300" simplePos="0" relativeHeight="251662336" behindDoc="0" locked="0" layoutInCell="1" allowOverlap="1" wp14:anchorId="5243BDDD" wp14:editId="0BD7B44F">
          <wp:simplePos x="0" y="0"/>
          <wp:positionH relativeFrom="margin">
            <wp:align>left</wp:align>
          </wp:positionH>
          <wp:positionV relativeFrom="paragraph">
            <wp:posOffset>0</wp:posOffset>
          </wp:positionV>
          <wp:extent cx="1438275" cy="1562100"/>
          <wp:effectExtent l="0" t="0" r="9525" b="0"/>
          <wp:wrapNone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38275" cy="15621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4F5425">
      <w:rPr>
        <w:rFonts w:ascii="Calisto MT" w:hAnsi="Calisto MT"/>
        <w:b/>
        <w:color w:val="0070C0"/>
        <w:sz w:val="72"/>
      </w:rPr>
      <w:t xml:space="preserve">Brierley Forest Primary </w:t>
    </w:r>
  </w:p>
  <w:p w14:paraId="29C5A451" w14:textId="77777777" w:rsidR="005D1A3A" w:rsidRDefault="005D1A3A" w:rsidP="005D1A3A">
    <w:pPr>
      <w:jc w:val="center"/>
      <w:rPr>
        <w:sz w:val="72"/>
      </w:rPr>
    </w:pPr>
    <w:r w:rsidRPr="004F5425">
      <w:rPr>
        <w:rFonts w:ascii="Calisto MT" w:hAnsi="Calisto MT"/>
        <w:b/>
        <w:color w:val="0070C0"/>
        <w:sz w:val="72"/>
      </w:rPr>
      <w:t xml:space="preserve">and Nursery School </w:t>
    </w:r>
  </w:p>
  <w:p w14:paraId="06BB3610" w14:textId="7BD19213" w:rsidR="006A7B8E" w:rsidRDefault="004D349F" w:rsidP="00B609B6">
    <w:pPr>
      <w:pStyle w:val="Header"/>
      <w:jc w:val="center"/>
    </w:pPr>
    <w:r>
      <w:rPr>
        <w:noProof/>
        <w:lang w:eastAsia="en-GB"/>
      </w:rPr>
      <w:pict w14:anchorId="2B2DDE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3" o:spid="_x0000_s2051" type="#_x0000_t75" style="position:absolute;left:0;text-align:left;margin-left:0;margin-top:0;width:394pt;height:451.25pt;z-index:-251656192;mso-position-horizontal:center;mso-position-horizontal-relative:margin;mso-position-vertical:center;mso-position-vertical-relative:margin" o:allowincell="f">
          <v:imagedata r:id="rId2" o:title="logo" gain="19661f" blacklevel="22938f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0D84E07" w14:textId="77777777" w:rsidR="006A7B8E" w:rsidRDefault="004D349F">
    <w:pPr>
      <w:pStyle w:val="Header"/>
    </w:pPr>
    <w:r>
      <w:rPr>
        <w:noProof/>
        <w:lang w:eastAsia="en-GB"/>
      </w:rPr>
      <w:pict w14:anchorId="19B708F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4714531" o:spid="_x0000_s2049" type="#_x0000_t75" style="position:absolute;margin-left:0;margin-top:0;width:394pt;height:451.25pt;z-index:-251658240;mso-position-horizontal:center;mso-position-horizontal-relative:margin;mso-position-vertical:center;mso-position-vertical-relative:margin" o:allowincell="f">
          <v:imagedata r:id="rId1" o:title="logo" gain="19661f" blacklevel="22938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revisionView w:inkAnnotations="0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B8E"/>
    <w:rsid w:val="00030991"/>
    <w:rsid w:val="00273242"/>
    <w:rsid w:val="00396DDC"/>
    <w:rsid w:val="003F62A3"/>
    <w:rsid w:val="004D349F"/>
    <w:rsid w:val="005D1A3A"/>
    <w:rsid w:val="00644EBE"/>
    <w:rsid w:val="006A7B8E"/>
    <w:rsid w:val="00767BC4"/>
    <w:rsid w:val="008A3B92"/>
    <w:rsid w:val="00B609B6"/>
    <w:rsid w:val="00B77360"/>
    <w:rsid w:val="00B9661B"/>
    <w:rsid w:val="00BB0722"/>
    <w:rsid w:val="00D501F3"/>
    <w:rsid w:val="00DDAC82"/>
    <w:rsid w:val="00F10FFA"/>
    <w:rsid w:val="00FB0D5A"/>
    <w:rsid w:val="02099F5D"/>
    <w:rsid w:val="0540BC56"/>
    <w:rsid w:val="074E57C7"/>
    <w:rsid w:val="07588101"/>
    <w:rsid w:val="077D3AF5"/>
    <w:rsid w:val="0975A190"/>
    <w:rsid w:val="0C98EE67"/>
    <w:rsid w:val="12082A4F"/>
    <w:rsid w:val="141DDBAC"/>
    <w:rsid w:val="16AE384E"/>
    <w:rsid w:val="1BDA9D58"/>
    <w:rsid w:val="1D11C97B"/>
    <w:rsid w:val="1D70846A"/>
    <w:rsid w:val="225D1DEA"/>
    <w:rsid w:val="2350E0DD"/>
    <w:rsid w:val="243BECFC"/>
    <w:rsid w:val="2527C269"/>
    <w:rsid w:val="257B964F"/>
    <w:rsid w:val="2688819F"/>
    <w:rsid w:val="271766B0"/>
    <w:rsid w:val="2B5BF2C2"/>
    <w:rsid w:val="2B9703ED"/>
    <w:rsid w:val="3147945D"/>
    <w:rsid w:val="3631A926"/>
    <w:rsid w:val="369EA569"/>
    <w:rsid w:val="37B4512A"/>
    <w:rsid w:val="37CD7987"/>
    <w:rsid w:val="3AB0E0C1"/>
    <w:rsid w:val="3DCCCECD"/>
    <w:rsid w:val="3FBF630F"/>
    <w:rsid w:val="4132B6B0"/>
    <w:rsid w:val="42D02D6D"/>
    <w:rsid w:val="43A6FEC5"/>
    <w:rsid w:val="469BA0D6"/>
    <w:rsid w:val="474B9BCA"/>
    <w:rsid w:val="48D12565"/>
    <w:rsid w:val="4AC7048B"/>
    <w:rsid w:val="4D12CFE0"/>
    <w:rsid w:val="529C2FFA"/>
    <w:rsid w:val="54AB5761"/>
    <w:rsid w:val="59D82A8B"/>
    <w:rsid w:val="5C5FD059"/>
    <w:rsid w:val="5D28F3AA"/>
    <w:rsid w:val="60DE0CD0"/>
    <w:rsid w:val="675BEAB0"/>
    <w:rsid w:val="6A3FE5E7"/>
    <w:rsid w:val="6CD5E46F"/>
    <w:rsid w:val="741BF74B"/>
    <w:rsid w:val="7876DA53"/>
    <w:rsid w:val="7E16AD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4:docId w14:val="0BBF3EE6"/>
  <w15:chartTrackingRefBased/>
  <w15:docId w15:val="{9195D251-6838-40D5-AF04-46CD841539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A7B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7B8E"/>
  </w:style>
  <w:style w:type="paragraph" w:styleId="Footer">
    <w:name w:val="footer"/>
    <w:basedOn w:val="Normal"/>
    <w:link w:val="FooterChar"/>
    <w:uiPriority w:val="99"/>
    <w:unhideWhenUsed/>
    <w:rsid w:val="006A7B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7B8E"/>
  </w:style>
  <w:style w:type="paragraph" w:customStyle="1" w:styleId="Default">
    <w:name w:val="Default"/>
    <w:rsid w:val="00396DDC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B07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B07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3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3A22925137F0544AA3180D2CCD36F02" ma:contentTypeVersion="16" ma:contentTypeDescription="Create a new document." ma:contentTypeScope="" ma:versionID="490f50bae46e8880a906f74b22508144">
  <xsd:schema xmlns:xsd="http://www.w3.org/2001/XMLSchema" xmlns:xs="http://www.w3.org/2001/XMLSchema" xmlns:p="http://schemas.microsoft.com/office/2006/metadata/properties" xmlns:ns2="0ebd7cb2-af6c-4805-90b7-f40aa4f67c13" xmlns:ns3="8ff12ddb-6ca7-4867-86bc-5eb918824e9f" targetNamespace="http://schemas.microsoft.com/office/2006/metadata/properties" ma:root="true" ma:fieldsID="2b0d8736f9dc870d02c8ebd0fa5929ae" ns2:_="" ns3:_="">
    <xsd:import namespace="0ebd7cb2-af6c-4805-90b7-f40aa4f67c13"/>
    <xsd:import namespace="8ff12ddb-6ca7-4867-86bc-5eb918824e9f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AutoKeyPoints" minOccurs="0"/>
                <xsd:element ref="ns3:MediaServiceKeyPoints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bd7cb2-af6c-4805-90b7-f40aa4f67c13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27c42e29-65f8-4d84-83b2-8ad6df225b68}" ma:internalName="TaxCatchAll" ma:showField="CatchAllData" ma:web="0ebd7cb2-af6c-4805-90b7-f40aa4f67c1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f12ddb-6ca7-4867-86bc-5eb918824e9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be48b7e8-2b24-459e-9275-a09bb019333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ff12ddb-6ca7-4867-86bc-5eb918824e9f">
      <Terms xmlns="http://schemas.microsoft.com/office/infopath/2007/PartnerControls"/>
    </lcf76f155ced4ddcb4097134ff3c332f>
    <TaxCatchAll xmlns="0ebd7cb2-af6c-4805-90b7-f40aa4f67c1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C239624-7583-4E17-8B06-F1AE17C071B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bd7cb2-af6c-4805-90b7-f40aa4f67c13"/>
    <ds:schemaRef ds:uri="8ff12ddb-6ca7-4867-86bc-5eb918824e9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3DAF287-F4E9-4318-8012-5F3AD761BF62}">
  <ds:schemaRefs>
    <ds:schemaRef ds:uri="http://schemas.openxmlformats.org/package/2006/metadata/core-properties"/>
    <ds:schemaRef ds:uri="http://purl.org/dc/terms/"/>
    <ds:schemaRef ds:uri="http://schemas.microsoft.com/office/infopath/2007/PartnerControls"/>
    <ds:schemaRef ds:uri="0ebd7cb2-af6c-4805-90b7-f40aa4f67c13"/>
    <ds:schemaRef ds:uri="http://purl.org/dc/dcmitype/"/>
    <ds:schemaRef ds:uri="http://schemas.microsoft.com/office/2006/documentManagement/types"/>
    <ds:schemaRef ds:uri="http://purl.org/dc/elements/1.1/"/>
    <ds:schemaRef ds:uri="http://schemas.microsoft.com/office/2006/metadata/properties"/>
    <ds:schemaRef ds:uri="8ff12ddb-6ca7-4867-86bc-5eb918824e9f"/>
    <ds:schemaRef ds:uri="http://www.w3.org/XML/1998/namespace"/>
  </ds:schemaRefs>
</ds:datastoreItem>
</file>

<file path=customXml/itemProps3.xml><?xml version="1.0" encoding="utf-8"?>
<ds:datastoreItem xmlns:ds="http://schemas.openxmlformats.org/officeDocument/2006/customXml" ds:itemID="{6EBD0F3F-77AD-49D5-B82B-CE41713002A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893</Words>
  <Characters>5096</Characters>
  <Application>Microsoft Office Word</Application>
  <DocSecurity>4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Griffith</dc:creator>
  <cp:keywords/>
  <dc:description/>
  <cp:lastModifiedBy>Julie VOURLOU</cp:lastModifiedBy>
  <cp:revision>2</cp:revision>
  <cp:lastPrinted>2023-01-16T09:48:00Z</cp:lastPrinted>
  <dcterms:created xsi:type="dcterms:W3CDTF">2025-01-20T07:12:00Z</dcterms:created>
  <dcterms:modified xsi:type="dcterms:W3CDTF">2025-01-20T07:12:00Z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0x010100F3A22925137F0544AA3180D2CCD36F02</vt:lpwstr>
  </property>
  <property fmtid="{D5CDD505-2E9C-101B-9397-08002B2CF9AE}" pid="3" name="MediaServiceImageTags">
    <vt:lpwstr/>
  </property>
</Properties>
</file>