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E6B23" w14:textId="4B6D0333" w:rsidR="004750A7" w:rsidRPr="0098447C" w:rsidRDefault="00EF66A0" w:rsidP="00EF66A0">
      <w:pPr>
        <w:jc w:val="center"/>
        <w:rPr>
          <w:rFonts w:ascii="Verdana" w:hAnsi="Verdana"/>
          <w:sz w:val="72"/>
          <w:szCs w:val="72"/>
        </w:rPr>
      </w:pPr>
      <w:r w:rsidRPr="0098447C">
        <w:rPr>
          <w:rFonts w:ascii="Verdana" w:hAnsi="Verdana"/>
          <w:sz w:val="72"/>
          <w:szCs w:val="72"/>
        </w:rPr>
        <w:t>The Brierley Way - Charging and Remissions</w:t>
      </w:r>
    </w:p>
    <w:p w14:paraId="526D5620" w14:textId="77777777" w:rsidR="009408D0" w:rsidRPr="009408D0" w:rsidRDefault="009408D0" w:rsidP="009408D0">
      <w:pPr>
        <w:jc w:val="center"/>
        <w:rPr>
          <w:rFonts w:ascii="Verdana" w:hAnsi="Verdana"/>
          <w:b/>
          <w:bCs/>
          <w:sz w:val="22"/>
          <w:szCs w:val="22"/>
        </w:rPr>
      </w:pPr>
    </w:p>
    <w:p w14:paraId="478DF8BE" w14:textId="77777777" w:rsidR="009408D0" w:rsidRPr="009408D0" w:rsidRDefault="009408D0" w:rsidP="009408D0">
      <w:pPr>
        <w:jc w:val="center"/>
        <w:rPr>
          <w:rFonts w:ascii="Verdana" w:hAnsi="Verdana"/>
          <w:b/>
          <w:bCs/>
          <w:sz w:val="22"/>
          <w:szCs w:val="22"/>
        </w:rPr>
      </w:pPr>
      <w:r w:rsidRPr="009408D0">
        <w:rPr>
          <w:rFonts w:ascii="Verdana" w:hAnsi="Verdana"/>
          <w:b/>
          <w:bCs/>
          <w:noProof/>
          <w:sz w:val="22"/>
          <w:szCs w:val="22"/>
          <w:lang w:eastAsia="en-GB"/>
        </w:rPr>
        <w:drawing>
          <wp:inline distT="0" distB="0" distL="0" distR="0" wp14:anchorId="4E7ED0A5" wp14:editId="69EDE730">
            <wp:extent cx="3691157" cy="4228915"/>
            <wp:effectExtent l="0" t="0" r="5080" b="635"/>
            <wp:docPr id="7" name="Picture 7" descr="logo fo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documen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16024" cy="4257404"/>
                    </a:xfrm>
                    <a:prstGeom prst="rect">
                      <a:avLst/>
                    </a:prstGeom>
                    <a:noFill/>
                    <a:ln>
                      <a:noFill/>
                    </a:ln>
                  </pic:spPr>
                </pic:pic>
              </a:graphicData>
            </a:graphic>
          </wp:inline>
        </w:drawing>
      </w:r>
    </w:p>
    <w:p w14:paraId="2C8C792D" w14:textId="77777777" w:rsidR="009408D0" w:rsidRPr="009408D0" w:rsidRDefault="009408D0" w:rsidP="009408D0">
      <w:pPr>
        <w:jc w:val="center"/>
        <w:rPr>
          <w:rFonts w:ascii="Verdana" w:hAnsi="Verdana"/>
          <w:b/>
          <w:bCs/>
          <w:sz w:val="22"/>
          <w:szCs w:val="22"/>
        </w:rPr>
      </w:pPr>
    </w:p>
    <w:p w14:paraId="2EC8A67D" w14:textId="77777777" w:rsidR="00FD1728" w:rsidRPr="000D3746" w:rsidRDefault="00FD1728" w:rsidP="00FD1728">
      <w:pPr>
        <w:jc w:val="center"/>
        <w:rPr>
          <w:rFonts w:ascii="Footlight MT Light" w:hAnsi="Footlight MT Light"/>
          <w:b/>
          <w:bCs/>
          <w:color w:val="080890"/>
          <w:sz w:val="52"/>
          <w:szCs w:val="52"/>
          <w:lang w:eastAsia="en-GB"/>
        </w:rPr>
      </w:pPr>
      <w:r w:rsidRPr="122BD8D3">
        <w:rPr>
          <w:rFonts w:ascii="Footlight MT Light" w:hAnsi="Footlight MT Light"/>
          <w:b/>
          <w:bCs/>
          <w:color w:val="080890"/>
          <w:sz w:val="52"/>
          <w:szCs w:val="52"/>
          <w:lang w:eastAsia="en-GB"/>
        </w:rPr>
        <w:t>Learn and Grow Together</w:t>
      </w:r>
    </w:p>
    <w:p w14:paraId="62A7CBB8" w14:textId="77777777" w:rsidR="00FD1728" w:rsidRPr="000D3746" w:rsidRDefault="00FD1728" w:rsidP="00FD1728">
      <w:pPr>
        <w:jc w:val="center"/>
        <w:rPr>
          <w:rFonts w:ascii="Footlight MT Light" w:hAnsi="Footlight MT Light"/>
          <w:color w:val="080890"/>
          <w:sz w:val="52"/>
          <w:szCs w:val="52"/>
          <w:lang w:eastAsia="en-GB"/>
        </w:rPr>
      </w:pPr>
      <w:r w:rsidRPr="122BD8D3">
        <w:rPr>
          <w:rFonts w:ascii="Footlight MT Light" w:hAnsi="Footlight MT Light"/>
          <w:color w:val="080890"/>
          <w:sz w:val="52"/>
          <w:szCs w:val="52"/>
          <w:lang w:eastAsia="en-GB"/>
        </w:rPr>
        <w:t>At BFPNS, we create a caring family of resilient learners, enabling all individuals to thrive in our community.</w:t>
      </w:r>
    </w:p>
    <w:p w14:paraId="24117942" w14:textId="733BF8B8" w:rsidR="009408D0" w:rsidRPr="00FD1728" w:rsidRDefault="00FD1728" w:rsidP="00FD1728">
      <w:pPr>
        <w:pStyle w:val="Footer"/>
        <w:jc w:val="center"/>
        <w:rPr>
          <w:sz w:val="52"/>
          <w:szCs w:val="52"/>
        </w:rPr>
      </w:pPr>
      <w:r w:rsidRPr="122BD8D3">
        <w:rPr>
          <w:rFonts w:ascii="Footlight MT Light" w:hAnsi="Footlight MT Light"/>
          <w:color w:val="FF0000"/>
          <w:sz w:val="52"/>
          <w:szCs w:val="52"/>
        </w:rPr>
        <w:t xml:space="preserve">Belonging, </w:t>
      </w:r>
      <w:r w:rsidRPr="122BD8D3">
        <w:rPr>
          <w:rFonts w:ascii="Footlight MT Light" w:hAnsi="Footlight MT Light"/>
          <w:color w:val="FF99FF"/>
          <w:sz w:val="52"/>
          <w:szCs w:val="52"/>
        </w:rPr>
        <w:t>Caring,</w:t>
      </w:r>
      <w:r w:rsidRPr="122BD8D3">
        <w:rPr>
          <w:rFonts w:ascii="Footlight MT Light" w:hAnsi="Footlight MT Light"/>
          <w:color w:val="0000FF"/>
          <w:sz w:val="52"/>
          <w:szCs w:val="52"/>
        </w:rPr>
        <w:t xml:space="preserve"> </w:t>
      </w:r>
      <w:r w:rsidRPr="122BD8D3">
        <w:rPr>
          <w:rFonts w:ascii="Footlight MT Light" w:hAnsi="Footlight MT Light"/>
          <w:color w:val="00B050"/>
          <w:sz w:val="52"/>
          <w:szCs w:val="52"/>
        </w:rPr>
        <w:t xml:space="preserve">Resilience, </w:t>
      </w:r>
      <w:r w:rsidRPr="122BD8D3">
        <w:rPr>
          <w:rFonts w:ascii="Footlight MT Light" w:hAnsi="Footlight MT Light"/>
          <w:color w:val="0000FF"/>
          <w:sz w:val="52"/>
          <w:szCs w:val="52"/>
        </w:rPr>
        <w:t>Integrity</w:t>
      </w:r>
    </w:p>
    <w:p w14:paraId="1294A3A1" w14:textId="77777777" w:rsidR="00DC4C0F" w:rsidRPr="009408D0" w:rsidRDefault="00DC4C0F" w:rsidP="00DC4C0F">
      <w:pPr>
        <w:pStyle w:val="1bodycopy10pt"/>
        <w:rPr>
          <w:rFonts w:ascii="Verdana" w:hAnsi="Verdana"/>
        </w:rPr>
      </w:pPr>
    </w:p>
    <w:p w14:paraId="29287138" w14:textId="6C6163A2" w:rsidR="0072620F" w:rsidRPr="009408D0" w:rsidRDefault="00375061" w:rsidP="00AF123E">
      <w:pPr>
        <w:pStyle w:val="Heading1"/>
        <w:rPr>
          <w:rFonts w:ascii="Verdana" w:hAnsi="Verdana"/>
          <w:color w:val="auto"/>
        </w:rPr>
      </w:pPr>
      <w:r w:rsidRPr="009408D0">
        <w:rPr>
          <w:rFonts w:ascii="Verdana" w:hAnsi="Verdana"/>
          <w:color w:val="auto"/>
        </w:rPr>
        <w:br w:type="page"/>
      </w:r>
      <w:bookmarkStart w:id="0" w:name="_Toc147060948"/>
      <w:r w:rsidR="0072620F" w:rsidRPr="009408D0">
        <w:rPr>
          <w:rFonts w:ascii="Verdana" w:hAnsi="Verdana"/>
          <w:color w:val="auto"/>
          <w:szCs w:val="28"/>
        </w:rPr>
        <w:lastRenderedPageBreak/>
        <w:t>Contents</w:t>
      </w:r>
      <w:bookmarkEnd w:id="0"/>
    </w:p>
    <w:p w14:paraId="2D48E0C5" w14:textId="0A8930BA" w:rsidR="009408D0" w:rsidRDefault="00E763E4">
      <w:pPr>
        <w:pStyle w:val="TOC1"/>
        <w:tabs>
          <w:tab w:val="right" w:leader="dot" w:pos="9736"/>
        </w:tabs>
        <w:rPr>
          <w:rFonts w:asciiTheme="minorHAnsi" w:eastAsiaTheme="minorEastAsia" w:hAnsiTheme="minorHAnsi" w:cstheme="minorBidi"/>
          <w:noProof/>
          <w:sz w:val="22"/>
          <w:szCs w:val="22"/>
          <w:lang w:val="en-GB" w:eastAsia="en-GB"/>
        </w:rPr>
      </w:pPr>
      <w:r w:rsidRPr="009408D0">
        <w:rPr>
          <w:rFonts w:ascii="Verdana" w:hAnsi="Verdana" w:cs="Arial"/>
          <w:bCs/>
          <w:noProof/>
          <w:szCs w:val="20"/>
        </w:rPr>
        <w:fldChar w:fldCharType="begin"/>
      </w:r>
      <w:r w:rsidRPr="009408D0">
        <w:rPr>
          <w:rFonts w:ascii="Verdana" w:hAnsi="Verdana" w:cs="Arial"/>
          <w:bCs/>
          <w:noProof/>
          <w:szCs w:val="20"/>
        </w:rPr>
        <w:instrText xml:space="preserve"> TOC \o "1-3" \h \z \u </w:instrText>
      </w:r>
      <w:r w:rsidRPr="009408D0">
        <w:rPr>
          <w:rFonts w:ascii="Verdana" w:hAnsi="Verdana" w:cs="Arial"/>
          <w:bCs/>
          <w:noProof/>
          <w:szCs w:val="20"/>
        </w:rPr>
        <w:fldChar w:fldCharType="separate"/>
      </w:r>
      <w:hyperlink w:anchor="_Toc147060947" w:history="1">
        <w:r w:rsidR="009408D0" w:rsidRPr="00D3302F">
          <w:rPr>
            <w:rStyle w:val="Hyperlink"/>
            <w:rFonts w:ascii="Verdana" w:hAnsi="Verdana"/>
            <w:noProof/>
          </w:rPr>
          <w:t>Brierley Forest Primary and Nursery School</w:t>
        </w:r>
        <w:r w:rsidR="009408D0">
          <w:rPr>
            <w:noProof/>
            <w:webHidden/>
          </w:rPr>
          <w:tab/>
        </w:r>
        <w:r w:rsidR="009408D0">
          <w:rPr>
            <w:noProof/>
            <w:webHidden/>
          </w:rPr>
          <w:fldChar w:fldCharType="begin"/>
        </w:r>
        <w:r w:rsidR="009408D0">
          <w:rPr>
            <w:noProof/>
            <w:webHidden/>
          </w:rPr>
          <w:instrText xml:space="preserve"> PAGEREF _Toc147060947 \h </w:instrText>
        </w:r>
        <w:r w:rsidR="009408D0">
          <w:rPr>
            <w:noProof/>
            <w:webHidden/>
          </w:rPr>
        </w:r>
        <w:r w:rsidR="009408D0">
          <w:rPr>
            <w:noProof/>
            <w:webHidden/>
          </w:rPr>
          <w:fldChar w:fldCharType="separate"/>
        </w:r>
        <w:r w:rsidR="00203DE8">
          <w:rPr>
            <w:noProof/>
            <w:webHidden/>
          </w:rPr>
          <w:t>1</w:t>
        </w:r>
        <w:r w:rsidR="009408D0">
          <w:rPr>
            <w:noProof/>
            <w:webHidden/>
          </w:rPr>
          <w:fldChar w:fldCharType="end"/>
        </w:r>
      </w:hyperlink>
    </w:p>
    <w:p w14:paraId="5FE3A16F" w14:textId="1FB5DA42" w:rsidR="009408D0" w:rsidRDefault="009408D0">
      <w:pPr>
        <w:pStyle w:val="TOC1"/>
        <w:tabs>
          <w:tab w:val="right" w:leader="dot" w:pos="9736"/>
        </w:tabs>
        <w:rPr>
          <w:rFonts w:asciiTheme="minorHAnsi" w:eastAsiaTheme="minorEastAsia" w:hAnsiTheme="minorHAnsi" w:cstheme="minorBidi"/>
          <w:noProof/>
          <w:sz w:val="22"/>
          <w:szCs w:val="22"/>
          <w:lang w:val="en-GB" w:eastAsia="en-GB"/>
        </w:rPr>
      </w:pPr>
      <w:hyperlink w:anchor="_Toc147060948" w:history="1">
        <w:r w:rsidRPr="00D3302F">
          <w:rPr>
            <w:rStyle w:val="Hyperlink"/>
            <w:rFonts w:ascii="Verdana" w:hAnsi="Verdana"/>
            <w:noProof/>
          </w:rPr>
          <w:t>Contents</w:t>
        </w:r>
        <w:r>
          <w:rPr>
            <w:noProof/>
            <w:webHidden/>
          </w:rPr>
          <w:tab/>
        </w:r>
        <w:r>
          <w:rPr>
            <w:noProof/>
            <w:webHidden/>
          </w:rPr>
          <w:fldChar w:fldCharType="begin"/>
        </w:r>
        <w:r>
          <w:rPr>
            <w:noProof/>
            <w:webHidden/>
          </w:rPr>
          <w:instrText xml:space="preserve"> PAGEREF _Toc147060948 \h </w:instrText>
        </w:r>
        <w:r>
          <w:rPr>
            <w:noProof/>
            <w:webHidden/>
          </w:rPr>
        </w:r>
        <w:r>
          <w:rPr>
            <w:noProof/>
            <w:webHidden/>
          </w:rPr>
          <w:fldChar w:fldCharType="separate"/>
        </w:r>
        <w:r w:rsidR="00203DE8">
          <w:rPr>
            <w:noProof/>
            <w:webHidden/>
          </w:rPr>
          <w:t>2</w:t>
        </w:r>
        <w:r>
          <w:rPr>
            <w:noProof/>
            <w:webHidden/>
          </w:rPr>
          <w:fldChar w:fldCharType="end"/>
        </w:r>
      </w:hyperlink>
    </w:p>
    <w:p w14:paraId="3AB4FE2F" w14:textId="1BD1993B" w:rsidR="009408D0" w:rsidRDefault="009408D0">
      <w:pPr>
        <w:pStyle w:val="TOC1"/>
        <w:tabs>
          <w:tab w:val="right" w:leader="dot" w:pos="9736"/>
        </w:tabs>
        <w:rPr>
          <w:rFonts w:asciiTheme="minorHAnsi" w:eastAsiaTheme="minorEastAsia" w:hAnsiTheme="minorHAnsi" w:cstheme="minorBidi"/>
          <w:noProof/>
          <w:sz w:val="22"/>
          <w:szCs w:val="22"/>
          <w:lang w:val="en-GB" w:eastAsia="en-GB"/>
        </w:rPr>
      </w:pPr>
      <w:hyperlink w:anchor="_Toc147060949" w:history="1">
        <w:r w:rsidRPr="00D3302F">
          <w:rPr>
            <w:rStyle w:val="Hyperlink"/>
            <w:rFonts w:ascii="Verdana" w:eastAsia="Arial" w:hAnsi="Verdana" w:cs="Arial"/>
            <w:b/>
            <w:noProof/>
            <w:lang w:val="en-GB" w:eastAsia="en-GB"/>
          </w:rPr>
          <w:t>1. Aims</w:t>
        </w:r>
        <w:r>
          <w:rPr>
            <w:noProof/>
            <w:webHidden/>
          </w:rPr>
          <w:tab/>
        </w:r>
        <w:r>
          <w:rPr>
            <w:noProof/>
            <w:webHidden/>
          </w:rPr>
          <w:fldChar w:fldCharType="begin"/>
        </w:r>
        <w:r>
          <w:rPr>
            <w:noProof/>
            <w:webHidden/>
          </w:rPr>
          <w:instrText xml:space="preserve"> PAGEREF _Toc147060949 \h </w:instrText>
        </w:r>
        <w:r>
          <w:rPr>
            <w:noProof/>
            <w:webHidden/>
          </w:rPr>
        </w:r>
        <w:r>
          <w:rPr>
            <w:noProof/>
            <w:webHidden/>
          </w:rPr>
          <w:fldChar w:fldCharType="separate"/>
        </w:r>
        <w:r w:rsidR="00203DE8">
          <w:rPr>
            <w:noProof/>
            <w:webHidden/>
          </w:rPr>
          <w:t>3</w:t>
        </w:r>
        <w:r>
          <w:rPr>
            <w:noProof/>
            <w:webHidden/>
          </w:rPr>
          <w:fldChar w:fldCharType="end"/>
        </w:r>
      </w:hyperlink>
    </w:p>
    <w:p w14:paraId="4C882944" w14:textId="64258B4C" w:rsidR="009408D0" w:rsidRDefault="009408D0">
      <w:pPr>
        <w:pStyle w:val="TOC1"/>
        <w:tabs>
          <w:tab w:val="right" w:leader="dot" w:pos="9736"/>
        </w:tabs>
        <w:rPr>
          <w:rFonts w:asciiTheme="minorHAnsi" w:eastAsiaTheme="minorEastAsia" w:hAnsiTheme="minorHAnsi" w:cstheme="minorBidi"/>
          <w:noProof/>
          <w:sz w:val="22"/>
          <w:szCs w:val="22"/>
          <w:lang w:val="en-GB" w:eastAsia="en-GB"/>
        </w:rPr>
      </w:pPr>
      <w:hyperlink w:anchor="_Toc147060950" w:history="1">
        <w:r w:rsidRPr="00D3302F">
          <w:rPr>
            <w:rStyle w:val="Hyperlink"/>
            <w:rFonts w:ascii="Verdana" w:eastAsia="Arial" w:hAnsi="Verdana" w:cs="Arial"/>
            <w:b/>
            <w:noProof/>
            <w:lang w:val="en-GB" w:eastAsia="en-GB"/>
          </w:rPr>
          <w:t>2. Legislation and guidance</w:t>
        </w:r>
        <w:r>
          <w:rPr>
            <w:noProof/>
            <w:webHidden/>
          </w:rPr>
          <w:tab/>
        </w:r>
        <w:r>
          <w:rPr>
            <w:noProof/>
            <w:webHidden/>
          </w:rPr>
          <w:fldChar w:fldCharType="begin"/>
        </w:r>
        <w:r>
          <w:rPr>
            <w:noProof/>
            <w:webHidden/>
          </w:rPr>
          <w:instrText xml:space="preserve"> PAGEREF _Toc147060950 \h </w:instrText>
        </w:r>
        <w:r>
          <w:rPr>
            <w:noProof/>
            <w:webHidden/>
          </w:rPr>
        </w:r>
        <w:r>
          <w:rPr>
            <w:noProof/>
            <w:webHidden/>
          </w:rPr>
          <w:fldChar w:fldCharType="separate"/>
        </w:r>
        <w:r w:rsidR="00203DE8">
          <w:rPr>
            <w:noProof/>
            <w:webHidden/>
          </w:rPr>
          <w:t>3</w:t>
        </w:r>
        <w:r>
          <w:rPr>
            <w:noProof/>
            <w:webHidden/>
          </w:rPr>
          <w:fldChar w:fldCharType="end"/>
        </w:r>
      </w:hyperlink>
    </w:p>
    <w:p w14:paraId="1EA3E787" w14:textId="1D5D938F" w:rsidR="009408D0" w:rsidRDefault="009408D0">
      <w:pPr>
        <w:pStyle w:val="TOC1"/>
        <w:tabs>
          <w:tab w:val="right" w:leader="dot" w:pos="9736"/>
        </w:tabs>
        <w:rPr>
          <w:rFonts w:asciiTheme="minorHAnsi" w:eastAsiaTheme="minorEastAsia" w:hAnsiTheme="minorHAnsi" w:cstheme="minorBidi"/>
          <w:noProof/>
          <w:sz w:val="22"/>
          <w:szCs w:val="22"/>
          <w:lang w:val="en-GB" w:eastAsia="en-GB"/>
        </w:rPr>
      </w:pPr>
      <w:hyperlink w:anchor="_Toc147060951" w:history="1">
        <w:r w:rsidRPr="00D3302F">
          <w:rPr>
            <w:rStyle w:val="Hyperlink"/>
            <w:rFonts w:ascii="Verdana" w:eastAsia="Arial" w:hAnsi="Verdana" w:cs="Arial"/>
            <w:b/>
            <w:noProof/>
            <w:lang w:val="en-GB" w:eastAsia="en-GB"/>
          </w:rPr>
          <w:t>3. Definitions</w:t>
        </w:r>
        <w:r>
          <w:rPr>
            <w:noProof/>
            <w:webHidden/>
          </w:rPr>
          <w:tab/>
        </w:r>
        <w:r>
          <w:rPr>
            <w:noProof/>
            <w:webHidden/>
          </w:rPr>
          <w:fldChar w:fldCharType="begin"/>
        </w:r>
        <w:r>
          <w:rPr>
            <w:noProof/>
            <w:webHidden/>
          </w:rPr>
          <w:instrText xml:space="preserve"> PAGEREF _Toc147060951 \h </w:instrText>
        </w:r>
        <w:r>
          <w:rPr>
            <w:noProof/>
            <w:webHidden/>
          </w:rPr>
        </w:r>
        <w:r>
          <w:rPr>
            <w:noProof/>
            <w:webHidden/>
          </w:rPr>
          <w:fldChar w:fldCharType="separate"/>
        </w:r>
        <w:r w:rsidR="00203DE8">
          <w:rPr>
            <w:noProof/>
            <w:webHidden/>
          </w:rPr>
          <w:t>3</w:t>
        </w:r>
        <w:r>
          <w:rPr>
            <w:noProof/>
            <w:webHidden/>
          </w:rPr>
          <w:fldChar w:fldCharType="end"/>
        </w:r>
      </w:hyperlink>
    </w:p>
    <w:p w14:paraId="10F5E702" w14:textId="5B5C8D41" w:rsidR="009408D0" w:rsidRDefault="009408D0">
      <w:pPr>
        <w:pStyle w:val="TOC1"/>
        <w:tabs>
          <w:tab w:val="right" w:leader="dot" w:pos="9736"/>
        </w:tabs>
        <w:rPr>
          <w:rFonts w:asciiTheme="minorHAnsi" w:eastAsiaTheme="minorEastAsia" w:hAnsiTheme="minorHAnsi" w:cstheme="minorBidi"/>
          <w:noProof/>
          <w:sz w:val="22"/>
          <w:szCs w:val="22"/>
          <w:lang w:val="en-GB" w:eastAsia="en-GB"/>
        </w:rPr>
      </w:pPr>
      <w:hyperlink w:anchor="_Toc147060952" w:history="1">
        <w:r w:rsidRPr="00D3302F">
          <w:rPr>
            <w:rStyle w:val="Hyperlink"/>
            <w:rFonts w:ascii="Verdana" w:eastAsia="Arial" w:hAnsi="Verdana" w:cs="Arial"/>
            <w:b/>
            <w:noProof/>
            <w:lang w:val="en-GB" w:eastAsia="en-GB"/>
          </w:rPr>
          <w:t>4. Roles and responsibilities</w:t>
        </w:r>
        <w:r>
          <w:rPr>
            <w:noProof/>
            <w:webHidden/>
          </w:rPr>
          <w:tab/>
        </w:r>
        <w:r>
          <w:rPr>
            <w:noProof/>
            <w:webHidden/>
          </w:rPr>
          <w:fldChar w:fldCharType="begin"/>
        </w:r>
        <w:r>
          <w:rPr>
            <w:noProof/>
            <w:webHidden/>
          </w:rPr>
          <w:instrText xml:space="preserve"> PAGEREF _Toc147060952 \h </w:instrText>
        </w:r>
        <w:r>
          <w:rPr>
            <w:noProof/>
            <w:webHidden/>
          </w:rPr>
        </w:r>
        <w:r>
          <w:rPr>
            <w:noProof/>
            <w:webHidden/>
          </w:rPr>
          <w:fldChar w:fldCharType="separate"/>
        </w:r>
        <w:r w:rsidR="00203DE8">
          <w:rPr>
            <w:noProof/>
            <w:webHidden/>
          </w:rPr>
          <w:t>3</w:t>
        </w:r>
        <w:r>
          <w:rPr>
            <w:noProof/>
            <w:webHidden/>
          </w:rPr>
          <w:fldChar w:fldCharType="end"/>
        </w:r>
      </w:hyperlink>
    </w:p>
    <w:p w14:paraId="44ABFDB6" w14:textId="13BC730F" w:rsidR="009408D0" w:rsidRDefault="009408D0">
      <w:pPr>
        <w:pStyle w:val="TOC1"/>
        <w:tabs>
          <w:tab w:val="right" w:leader="dot" w:pos="9736"/>
        </w:tabs>
        <w:rPr>
          <w:rFonts w:asciiTheme="minorHAnsi" w:eastAsiaTheme="minorEastAsia" w:hAnsiTheme="minorHAnsi" w:cstheme="minorBidi"/>
          <w:noProof/>
          <w:sz w:val="22"/>
          <w:szCs w:val="22"/>
          <w:lang w:val="en-GB" w:eastAsia="en-GB"/>
        </w:rPr>
      </w:pPr>
      <w:hyperlink w:anchor="_Toc147060953" w:history="1">
        <w:r w:rsidRPr="00D3302F">
          <w:rPr>
            <w:rStyle w:val="Hyperlink"/>
            <w:rFonts w:ascii="Verdana" w:eastAsia="Arial" w:hAnsi="Verdana" w:cs="Arial"/>
            <w:b/>
            <w:noProof/>
            <w:lang w:val="en-GB" w:eastAsia="en-GB"/>
          </w:rPr>
          <w:t>5. Where charges cannot be made</w:t>
        </w:r>
        <w:r>
          <w:rPr>
            <w:noProof/>
            <w:webHidden/>
          </w:rPr>
          <w:tab/>
        </w:r>
        <w:r>
          <w:rPr>
            <w:noProof/>
            <w:webHidden/>
          </w:rPr>
          <w:fldChar w:fldCharType="begin"/>
        </w:r>
        <w:r>
          <w:rPr>
            <w:noProof/>
            <w:webHidden/>
          </w:rPr>
          <w:instrText xml:space="preserve"> PAGEREF _Toc147060953 \h </w:instrText>
        </w:r>
        <w:r>
          <w:rPr>
            <w:noProof/>
            <w:webHidden/>
          </w:rPr>
        </w:r>
        <w:r>
          <w:rPr>
            <w:noProof/>
            <w:webHidden/>
          </w:rPr>
          <w:fldChar w:fldCharType="separate"/>
        </w:r>
        <w:r w:rsidR="00203DE8">
          <w:rPr>
            <w:noProof/>
            <w:webHidden/>
          </w:rPr>
          <w:t>4</w:t>
        </w:r>
        <w:r>
          <w:rPr>
            <w:noProof/>
            <w:webHidden/>
          </w:rPr>
          <w:fldChar w:fldCharType="end"/>
        </w:r>
      </w:hyperlink>
    </w:p>
    <w:p w14:paraId="1530FB9F" w14:textId="17390A50" w:rsidR="009408D0" w:rsidRDefault="009408D0">
      <w:pPr>
        <w:pStyle w:val="TOC1"/>
        <w:tabs>
          <w:tab w:val="right" w:leader="dot" w:pos="9736"/>
        </w:tabs>
        <w:rPr>
          <w:rFonts w:asciiTheme="minorHAnsi" w:eastAsiaTheme="minorEastAsia" w:hAnsiTheme="minorHAnsi" w:cstheme="minorBidi"/>
          <w:noProof/>
          <w:sz w:val="22"/>
          <w:szCs w:val="22"/>
          <w:lang w:val="en-GB" w:eastAsia="en-GB"/>
        </w:rPr>
      </w:pPr>
      <w:hyperlink w:anchor="_Toc147060954" w:history="1">
        <w:r w:rsidRPr="00D3302F">
          <w:rPr>
            <w:rStyle w:val="Hyperlink"/>
            <w:rFonts w:ascii="Verdana" w:eastAsia="Arial" w:hAnsi="Verdana" w:cs="Arial"/>
            <w:b/>
            <w:noProof/>
            <w:lang w:val="en-GB" w:eastAsia="en-GB"/>
          </w:rPr>
          <w:t>6. Where charges can be made</w:t>
        </w:r>
        <w:r>
          <w:rPr>
            <w:noProof/>
            <w:webHidden/>
          </w:rPr>
          <w:tab/>
        </w:r>
        <w:r>
          <w:rPr>
            <w:noProof/>
            <w:webHidden/>
          </w:rPr>
          <w:fldChar w:fldCharType="begin"/>
        </w:r>
        <w:r>
          <w:rPr>
            <w:noProof/>
            <w:webHidden/>
          </w:rPr>
          <w:instrText xml:space="preserve"> PAGEREF _Toc147060954 \h </w:instrText>
        </w:r>
        <w:r>
          <w:rPr>
            <w:noProof/>
            <w:webHidden/>
          </w:rPr>
        </w:r>
        <w:r>
          <w:rPr>
            <w:noProof/>
            <w:webHidden/>
          </w:rPr>
          <w:fldChar w:fldCharType="separate"/>
        </w:r>
        <w:r w:rsidR="00203DE8">
          <w:rPr>
            <w:noProof/>
            <w:webHidden/>
          </w:rPr>
          <w:t>4</w:t>
        </w:r>
        <w:r>
          <w:rPr>
            <w:noProof/>
            <w:webHidden/>
          </w:rPr>
          <w:fldChar w:fldCharType="end"/>
        </w:r>
      </w:hyperlink>
    </w:p>
    <w:p w14:paraId="1331C7B3" w14:textId="6B89A81F" w:rsidR="009408D0" w:rsidRDefault="009408D0">
      <w:pPr>
        <w:pStyle w:val="TOC1"/>
        <w:tabs>
          <w:tab w:val="right" w:leader="dot" w:pos="9736"/>
        </w:tabs>
        <w:rPr>
          <w:rFonts w:asciiTheme="minorHAnsi" w:eastAsiaTheme="minorEastAsia" w:hAnsiTheme="minorHAnsi" w:cstheme="minorBidi"/>
          <w:noProof/>
          <w:sz w:val="22"/>
          <w:szCs w:val="22"/>
          <w:lang w:val="en-GB" w:eastAsia="en-GB"/>
        </w:rPr>
      </w:pPr>
      <w:hyperlink w:anchor="_Toc147060955" w:history="1">
        <w:r w:rsidRPr="00D3302F">
          <w:rPr>
            <w:rStyle w:val="Hyperlink"/>
            <w:rFonts w:ascii="Verdana" w:eastAsia="Arial" w:hAnsi="Verdana" w:cs="Arial"/>
            <w:b/>
            <w:noProof/>
            <w:lang w:val="en-GB" w:eastAsia="en-GB"/>
          </w:rPr>
          <w:t>7. Voluntary contributions</w:t>
        </w:r>
        <w:r>
          <w:rPr>
            <w:noProof/>
            <w:webHidden/>
          </w:rPr>
          <w:tab/>
        </w:r>
        <w:r>
          <w:rPr>
            <w:noProof/>
            <w:webHidden/>
          </w:rPr>
          <w:fldChar w:fldCharType="begin"/>
        </w:r>
        <w:r>
          <w:rPr>
            <w:noProof/>
            <w:webHidden/>
          </w:rPr>
          <w:instrText xml:space="preserve"> PAGEREF _Toc147060955 \h </w:instrText>
        </w:r>
        <w:r>
          <w:rPr>
            <w:noProof/>
            <w:webHidden/>
          </w:rPr>
        </w:r>
        <w:r>
          <w:rPr>
            <w:noProof/>
            <w:webHidden/>
          </w:rPr>
          <w:fldChar w:fldCharType="separate"/>
        </w:r>
        <w:r w:rsidR="00203DE8">
          <w:rPr>
            <w:noProof/>
            <w:webHidden/>
          </w:rPr>
          <w:t>6</w:t>
        </w:r>
        <w:r>
          <w:rPr>
            <w:noProof/>
            <w:webHidden/>
          </w:rPr>
          <w:fldChar w:fldCharType="end"/>
        </w:r>
      </w:hyperlink>
    </w:p>
    <w:p w14:paraId="77C6D5B2" w14:textId="74C9D202" w:rsidR="009408D0" w:rsidRDefault="009408D0">
      <w:pPr>
        <w:pStyle w:val="TOC1"/>
        <w:tabs>
          <w:tab w:val="right" w:leader="dot" w:pos="9736"/>
        </w:tabs>
        <w:rPr>
          <w:rFonts w:asciiTheme="minorHAnsi" w:eastAsiaTheme="minorEastAsia" w:hAnsiTheme="minorHAnsi" w:cstheme="minorBidi"/>
          <w:noProof/>
          <w:sz w:val="22"/>
          <w:szCs w:val="22"/>
          <w:lang w:val="en-GB" w:eastAsia="en-GB"/>
        </w:rPr>
      </w:pPr>
      <w:hyperlink w:anchor="_Toc147060956" w:history="1">
        <w:r w:rsidRPr="00D3302F">
          <w:rPr>
            <w:rStyle w:val="Hyperlink"/>
            <w:rFonts w:ascii="Verdana" w:eastAsia="Arial" w:hAnsi="Verdana" w:cs="Arial"/>
            <w:b/>
            <w:noProof/>
            <w:lang w:val="en-GB" w:eastAsia="en-GB"/>
          </w:rPr>
          <w:t>8. Activities we charge for</w:t>
        </w:r>
        <w:r>
          <w:rPr>
            <w:noProof/>
            <w:webHidden/>
          </w:rPr>
          <w:tab/>
        </w:r>
        <w:r>
          <w:rPr>
            <w:noProof/>
            <w:webHidden/>
          </w:rPr>
          <w:fldChar w:fldCharType="begin"/>
        </w:r>
        <w:r>
          <w:rPr>
            <w:noProof/>
            <w:webHidden/>
          </w:rPr>
          <w:instrText xml:space="preserve"> PAGEREF _Toc147060956 \h </w:instrText>
        </w:r>
        <w:r>
          <w:rPr>
            <w:noProof/>
            <w:webHidden/>
          </w:rPr>
        </w:r>
        <w:r>
          <w:rPr>
            <w:noProof/>
            <w:webHidden/>
          </w:rPr>
          <w:fldChar w:fldCharType="separate"/>
        </w:r>
        <w:r w:rsidR="00203DE8">
          <w:rPr>
            <w:noProof/>
            <w:webHidden/>
          </w:rPr>
          <w:t>6</w:t>
        </w:r>
        <w:r>
          <w:rPr>
            <w:noProof/>
            <w:webHidden/>
          </w:rPr>
          <w:fldChar w:fldCharType="end"/>
        </w:r>
      </w:hyperlink>
    </w:p>
    <w:p w14:paraId="22010C4C" w14:textId="454382DF" w:rsidR="009408D0" w:rsidRDefault="009408D0">
      <w:pPr>
        <w:pStyle w:val="TOC1"/>
        <w:tabs>
          <w:tab w:val="right" w:leader="dot" w:pos="9736"/>
        </w:tabs>
        <w:rPr>
          <w:rFonts w:asciiTheme="minorHAnsi" w:eastAsiaTheme="minorEastAsia" w:hAnsiTheme="minorHAnsi" w:cstheme="minorBidi"/>
          <w:noProof/>
          <w:sz w:val="22"/>
          <w:szCs w:val="22"/>
          <w:lang w:val="en-GB" w:eastAsia="en-GB"/>
        </w:rPr>
      </w:pPr>
      <w:hyperlink w:anchor="_Toc147060957" w:history="1">
        <w:r w:rsidRPr="00D3302F">
          <w:rPr>
            <w:rStyle w:val="Hyperlink"/>
            <w:rFonts w:ascii="Verdana" w:eastAsia="Arial" w:hAnsi="Verdana" w:cs="Arial"/>
            <w:b/>
            <w:noProof/>
            <w:lang w:val="en-GB" w:eastAsia="en-GB"/>
          </w:rPr>
          <w:t>9. Remissions</w:t>
        </w:r>
        <w:r>
          <w:rPr>
            <w:noProof/>
            <w:webHidden/>
          </w:rPr>
          <w:tab/>
        </w:r>
        <w:r>
          <w:rPr>
            <w:noProof/>
            <w:webHidden/>
          </w:rPr>
          <w:fldChar w:fldCharType="begin"/>
        </w:r>
        <w:r>
          <w:rPr>
            <w:noProof/>
            <w:webHidden/>
          </w:rPr>
          <w:instrText xml:space="preserve"> PAGEREF _Toc147060957 \h </w:instrText>
        </w:r>
        <w:r>
          <w:rPr>
            <w:noProof/>
            <w:webHidden/>
          </w:rPr>
        </w:r>
        <w:r>
          <w:rPr>
            <w:noProof/>
            <w:webHidden/>
          </w:rPr>
          <w:fldChar w:fldCharType="separate"/>
        </w:r>
        <w:r w:rsidR="00203DE8">
          <w:rPr>
            <w:noProof/>
            <w:webHidden/>
          </w:rPr>
          <w:t>6</w:t>
        </w:r>
        <w:r>
          <w:rPr>
            <w:noProof/>
            <w:webHidden/>
          </w:rPr>
          <w:fldChar w:fldCharType="end"/>
        </w:r>
      </w:hyperlink>
    </w:p>
    <w:p w14:paraId="1D417230" w14:textId="0F124E40" w:rsidR="009408D0" w:rsidRDefault="009408D0">
      <w:pPr>
        <w:pStyle w:val="TOC1"/>
        <w:tabs>
          <w:tab w:val="right" w:leader="dot" w:pos="9736"/>
        </w:tabs>
        <w:rPr>
          <w:rFonts w:asciiTheme="minorHAnsi" w:eastAsiaTheme="minorEastAsia" w:hAnsiTheme="minorHAnsi" w:cstheme="minorBidi"/>
          <w:noProof/>
          <w:sz w:val="22"/>
          <w:szCs w:val="22"/>
          <w:lang w:val="en-GB" w:eastAsia="en-GB"/>
        </w:rPr>
      </w:pPr>
      <w:hyperlink w:anchor="_Toc147060958" w:history="1">
        <w:r w:rsidRPr="00D3302F">
          <w:rPr>
            <w:rStyle w:val="Hyperlink"/>
            <w:rFonts w:ascii="Verdana" w:eastAsia="Arial" w:hAnsi="Verdana" w:cs="Arial"/>
            <w:b/>
            <w:noProof/>
            <w:lang w:val="en-GB" w:eastAsia="en-GB"/>
          </w:rPr>
          <w:t>10. Monitoring arrangements</w:t>
        </w:r>
        <w:r>
          <w:rPr>
            <w:noProof/>
            <w:webHidden/>
          </w:rPr>
          <w:tab/>
        </w:r>
        <w:r>
          <w:rPr>
            <w:noProof/>
            <w:webHidden/>
          </w:rPr>
          <w:fldChar w:fldCharType="begin"/>
        </w:r>
        <w:r>
          <w:rPr>
            <w:noProof/>
            <w:webHidden/>
          </w:rPr>
          <w:instrText xml:space="preserve"> PAGEREF _Toc147060958 \h </w:instrText>
        </w:r>
        <w:r>
          <w:rPr>
            <w:noProof/>
            <w:webHidden/>
          </w:rPr>
        </w:r>
        <w:r>
          <w:rPr>
            <w:noProof/>
            <w:webHidden/>
          </w:rPr>
          <w:fldChar w:fldCharType="separate"/>
        </w:r>
        <w:r w:rsidR="00203DE8">
          <w:rPr>
            <w:noProof/>
            <w:webHidden/>
          </w:rPr>
          <w:t>6</w:t>
        </w:r>
        <w:r>
          <w:rPr>
            <w:noProof/>
            <w:webHidden/>
          </w:rPr>
          <w:fldChar w:fldCharType="end"/>
        </w:r>
      </w:hyperlink>
    </w:p>
    <w:p w14:paraId="6469F8BC" w14:textId="6AC54730" w:rsidR="0072620F" w:rsidRPr="009408D0" w:rsidRDefault="00E763E4" w:rsidP="009408D0">
      <w:pPr>
        <w:pStyle w:val="1bodycopy10pt"/>
        <w:rPr>
          <w:rFonts w:ascii="Verdana" w:hAnsi="Verdana" w:cs="Arial"/>
          <w:noProof/>
          <w:szCs w:val="20"/>
        </w:rPr>
      </w:pPr>
      <w:r w:rsidRPr="009408D0">
        <w:rPr>
          <w:rFonts w:ascii="Verdana" w:hAnsi="Verdana" w:cs="Arial"/>
          <w:noProof/>
          <w:szCs w:val="20"/>
        </w:rPr>
        <w:fldChar w:fldCharType="end"/>
      </w:r>
    </w:p>
    <w:p w14:paraId="5B28B0A2" w14:textId="77777777" w:rsidR="009408D0" w:rsidRDefault="009408D0" w:rsidP="009A31B1">
      <w:pPr>
        <w:spacing w:before="120"/>
        <w:outlineLvl w:val="0"/>
        <w:rPr>
          <w:rFonts w:ascii="Verdana" w:eastAsia="Arial" w:hAnsi="Verdana" w:cs="Arial"/>
          <w:b/>
          <w:sz w:val="28"/>
          <w:szCs w:val="28"/>
          <w:lang w:val="en-GB" w:eastAsia="en-GB"/>
        </w:rPr>
      </w:pPr>
      <w:bookmarkStart w:id="1" w:name="_Toc22549370"/>
    </w:p>
    <w:p w14:paraId="674627F8" w14:textId="77777777" w:rsidR="009408D0" w:rsidRDefault="009408D0" w:rsidP="009A31B1">
      <w:pPr>
        <w:spacing w:before="120"/>
        <w:outlineLvl w:val="0"/>
        <w:rPr>
          <w:rFonts w:ascii="Verdana" w:eastAsia="Arial" w:hAnsi="Verdana" w:cs="Arial"/>
          <w:b/>
          <w:sz w:val="28"/>
          <w:szCs w:val="28"/>
          <w:lang w:val="en-GB" w:eastAsia="en-GB"/>
        </w:rPr>
      </w:pPr>
    </w:p>
    <w:p w14:paraId="685BD70E" w14:textId="77777777" w:rsidR="009408D0" w:rsidRDefault="009408D0" w:rsidP="009A31B1">
      <w:pPr>
        <w:spacing w:before="120"/>
        <w:outlineLvl w:val="0"/>
        <w:rPr>
          <w:rFonts w:ascii="Verdana" w:eastAsia="Arial" w:hAnsi="Verdana" w:cs="Arial"/>
          <w:b/>
          <w:sz w:val="28"/>
          <w:szCs w:val="28"/>
          <w:lang w:val="en-GB" w:eastAsia="en-GB"/>
        </w:rPr>
      </w:pPr>
    </w:p>
    <w:p w14:paraId="520464DE" w14:textId="77777777" w:rsidR="009408D0" w:rsidRDefault="009408D0" w:rsidP="009A31B1">
      <w:pPr>
        <w:spacing w:before="120"/>
        <w:outlineLvl w:val="0"/>
        <w:rPr>
          <w:rFonts w:ascii="Verdana" w:eastAsia="Arial" w:hAnsi="Verdana" w:cs="Arial"/>
          <w:b/>
          <w:sz w:val="28"/>
          <w:szCs w:val="28"/>
          <w:lang w:val="en-GB" w:eastAsia="en-GB"/>
        </w:rPr>
      </w:pPr>
    </w:p>
    <w:p w14:paraId="13A92AEE" w14:textId="77777777" w:rsidR="009408D0" w:rsidRDefault="009408D0" w:rsidP="009A31B1">
      <w:pPr>
        <w:spacing w:before="120"/>
        <w:outlineLvl w:val="0"/>
        <w:rPr>
          <w:rFonts w:ascii="Verdana" w:eastAsia="Arial" w:hAnsi="Verdana" w:cs="Arial"/>
          <w:b/>
          <w:sz w:val="28"/>
          <w:szCs w:val="28"/>
          <w:lang w:val="en-GB" w:eastAsia="en-GB"/>
        </w:rPr>
      </w:pPr>
    </w:p>
    <w:p w14:paraId="52C3931A" w14:textId="77777777" w:rsidR="009408D0" w:rsidRDefault="009408D0" w:rsidP="009A31B1">
      <w:pPr>
        <w:spacing w:before="120"/>
        <w:outlineLvl w:val="0"/>
        <w:rPr>
          <w:rFonts w:ascii="Verdana" w:eastAsia="Arial" w:hAnsi="Verdana" w:cs="Arial"/>
          <w:b/>
          <w:sz w:val="28"/>
          <w:szCs w:val="28"/>
          <w:lang w:val="en-GB" w:eastAsia="en-GB"/>
        </w:rPr>
      </w:pPr>
    </w:p>
    <w:p w14:paraId="78A24FEE" w14:textId="77777777" w:rsidR="009408D0" w:rsidRDefault="009408D0" w:rsidP="009A31B1">
      <w:pPr>
        <w:spacing w:before="120"/>
        <w:outlineLvl w:val="0"/>
        <w:rPr>
          <w:rFonts w:ascii="Verdana" w:eastAsia="Arial" w:hAnsi="Verdana" w:cs="Arial"/>
          <w:b/>
          <w:sz w:val="28"/>
          <w:szCs w:val="28"/>
          <w:lang w:val="en-GB" w:eastAsia="en-GB"/>
        </w:rPr>
      </w:pPr>
    </w:p>
    <w:p w14:paraId="3085A382" w14:textId="77777777" w:rsidR="009408D0" w:rsidRDefault="009408D0" w:rsidP="009A31B1">
      <w:pPr>
        <w:spacing w:before="120"/>
        <w:outlineLvl w:val="0"/>
        <w:rPr>
          <w:rFonts w:ascii="Verdana" w:eastAsia="Arial" w:hAnsi="Verdana" w:cs="Arial"/>
          <w:b/>
          <w:sz w:val="28"/>
          <w:szCs w:val="28"/>
          <w:lang w:val="en-GB" w:eastAsia="en-GB"/>
        </w:rPr>
      </w:pPr>
    </w:p>
    <w:p w14:paraId="1F90F24B" w14:textId="77777777" w:rsidR="009408D0" w:rsidRDefault="009408D0" w:rsidP="009A31B1">
      <w:pPr>
        <w:spacing w:before="120"/>
        <w:outlineLvl w:val="0"/>
        <w:rPr>
          <w:rFonts w:ascii="Verdana" w:eastAsia="Arial" w:hAnsi="Verdana" w:cs="Arial"/>
          <w:b/>
          <w:sz w:val="28"/>
          <w:szCs w:val="28"/>
          <w:lang w:val="en-GB" w:eastAsia="en-GB"/>
        </w:rPr>
      </w:pPr>
    </w:p>
    <w:p w14:paraId="5B9F099C" w14:textId="77777777" w:rsidR="009408D0" w:rsidRDefault="009408D0" w:rsidP="009A31B1">
      <w:pPr>
        <w:spacing w:before="120"/>
        <w:outlineLvl w:val="0"/>
        <w:rPr>
          <w:rFonts w:ascii="Verdana" w:eastAsia="Arial" w:hAnsi="Verdana" w:cs="Arial"/>
          <w:b/>
          <w:sz w:val="28"/>
          <w:szCs w:val="28"/>
          <w:lang w:val="en-GB" w:eastAsia="en-GB"/>
        </w:rPr>
      </w:pPr>
    </w:p>
    <w:p w14:paraId="684EB76C" w14:textId="77777777" w:rsidR="009408D0" w:rsidRDefault="009408D0" w:rsidP="009A31B1">
      <w:pPr>
        <w:spacing w:before="120"/>
        <w:outlineLvl w:val="0"/>
        <w:rPr>
          <w:rFonts w:ascii="Verdana" w:eastAsia="Arial" w:hAnsi="Verdana" w:cs="Arial"/>
          <w:b/>
          <w:sz w:val="28"/>
          <w:szCs w:val="28"/>
          <w:lang w:val="en-GB" w:eastAsia="en-GB"/>
        </w:rPr>
      </w:pPr>
    </w:p>
    <w:p w14:paraId="555B1F34" w14:textId="77777777" w:rsidR="009408D0" w:rsidRDefault="009408D0" w:rsidP="009A31B1">
      <w:pPr>
        <w:spacing w:before="120"/>
        <w:outlineLvl w:val="0"/>
        <w:rPr>
          <w:rFonts w:ascii="Verdana" w:eastAsia="Arial" w:hAnsi="Verdana" w:cs="Arial"/>
          <w:b/>
          <w:sz w:val="28"/>
          <w:szCs w:val="28"/>
          <w:lang w:val="en-GB" w:eastAsia="en-GB"/>
        </w:rPr>
      </w:pPr>
    </w:p>
    <w:p w14:paraId="6F742B53" w14:textId="77777777" w:rsidR="009408D0" w:rsidRDefault="009408D0" w:rsidP="009A31B1">
      <w:pPr>
        <w:spacing w:before="120"/>
        <w:outlineLvl w:val="0"/>
        <w:rPr>
          <w:rFonts w:ascii="Verdana" w:eastAsia="Arial" w:hAnsi="Verdana" w:cs="Arial"/>
          <w:b/>
          <w:sz w:val="28"/>
          <w:szCs w:val="28"/>
          <w:lang w:val="en-GB" w:eastAsia="en-GB"/>
        </w:rPr>
      </w:pPr>
    </w:p>
    <w:p w14:paraId="12ED3ED4" w14:textId="77777777" w:rsidR="009408D0" w:rsidRDefault="009408D0" w:rsidP="009A31B1">
      <w:pPr>
        <w:spacing w:before="120"/>
        <w:outlineLvl w:val="0"/>
        <w:rPr>
          <w:rFonts w:ascii="Verdana" w:eastAsia="Arial" w:hAnsi="Verdana" w:cs="Arial"/>
          <w:b/>
          <w:sz w:val="28"/>
          <w:szCs w:val="28"/>
          <w:lang w:val="en-GB" w:eastAsia="en-GB"/>
        </w:rPr>
      </w:pPr>
    </w:p>
    <w:p w14:paraId="5ACF462D" w14:textId="77777777" w:rsidR="009408D0" w:rsidRDefault="009408D0" w:rsidP="009A31B1">
      <w:pPr>
        <w:spacing w:before="120"/>
        <w:outlineLvl w:val="0"/>
        <w:rPr>
          <w:rFonts w:ascii="Verdana" w:eastAsia="Arial" w:hAnsi="Verdana" w:cs="Arial"/>
          <w:b/>
          <w:sz w:val="28"/>
          <w:szCs w:val="28"/>
          <w:lang w:val="en-GB" w:eastAsia="en-GB"/>
        </w:rPr>
      </w:pPr>
    </w:p>
    <w:p w14:paraId="67145245" w14:textId="77777777" w:rsidR="009408D0" w:rsidRDefault="009408D0" w:rsidP="009A31B1">
      <w:pPr>
        <w:spacing w:before="120"/>
        <w:outlineLvl w:val="0"/>
        <w:rPr>
          <w:rFonts w:ascii="Verdana" w:eastAsia="Arial" w:hAnsi="Verdana" w:cs="Arial"/>
          <w:b/>
          <w:sz w:val="28"/>
          <w:szCs w:val="28"/>
          <w:lang w:val="en-GB" w:eastAsia="en-GB"/>
        </w:rPr>
      </w:pPr>
    </w:p>
    <w:p w14:paraId="06B808B7" w14:textId="77777777" w:rsidR="009408D0" w:rsidRDefault="009408D0" w:rsidP="009A31B1">
      <w:pPr>
        <w:spacing w:before="120"/>
        <w:outlineLvl w:val="0"/>
        <w:rPr>
          <w:rFonts w:ascii="Verdana" w:eastAsia="Arial" w:hAnsi="Verdana" w:cs="Arial"/>
          <w:b/>
          <w:sz w:val="28"/>
          <w:szCs w:val="28"/>
          <w:lang w:val="en-GB" w:eastAsia="en-GB"/>
        </w:rPr>
      </w:pPr>
    </w:p>
    <w:p w14:paraId="35D30585" w14:textId="77777777" w:rsidR="0098447C" w:rsidRDefault="0098447C" w:rsidP="009A31B1">
      <w:pPr>
        <w:spacing w:before="120"/>
        <w:outlineLvl w:val="0"/>
        <w:rPr>
          <w:rFonts w:ascii="Verdana" w:eastAsia="Arial" w:hAnsi="Verdana" w:cs="Arial"/>
          <w:b/>
          <w:sz w:val="28"/>
          <w:szCs w:val="28"/>
          <w:lang w:val="en-GB" w:eastAsia="en-GB"/>
        </w:rPr>
      </w:pPr>
    </w:p>
    <w:p w14:paraId="0C68954A" w14:textId="77777777" w:rsidR="009408D0" w:rsidRDefault="009408D0" w:rsidP="009A31B1">
      <w:pPr>
        <w:spacing w:before="120"/>
        <w:outlineLvl w:val="0"/>
        <w:rPr>
          <w:rFonts w:ascii="Verdana" w:eastAsia="Arial" w:hAnsi="Verdana" w:cs="Arial"/>
          <w:b/>
          <w:sz w:val="28"/>
          <w:szCs w:val="28"/>
          <w:lang w:val="en-GB" w:eastAsia="en-GB"/>
        </w:rPr>
      </w:pPr>
    </w:p>
    <w:p w14:paraId="18606B0A" w14:textId="77777777" w:rsidR="009408D0" w:rsidRDefault="009408D0" w:rsidP="009A31B1">
      <w:pPr>
        <w:spacing w:before="120"/>
        <w:outlineLvl w:val="0"/>
        <w:rPr>
          <w:rFonts w:ascii="Verdana" w:eastAsia="Arial" w:hAnsi="Verdana" w:cs="Arial"/>
          <w:b/>
          <w:sz w:val="28"/>
          <w:szCs w:val="28"/>
          <w:lang w:val="en-GB" w:eastAsia="en-GB"/>
        </w:rPr>
      </w:pPr>
    </w:p>
    <w:p w14:paraId="2B4C6504" w14:textId="2333E18C" w:rsidR="009A31B1" w:rsidRPr="000C177B" w:rsidRDefault="009A31B1" w:rsidP="009A31B1">
      <w:pPr>
        <w:spacing w:before="120"/>
        <w:outlineLvl w:val="0"/>
        <w:rPr>
          <w:rFonts w:ascii="Verdana" w:eastAsia="Calibri" w:hAnsi="Verdana" w:cs="Arial"/>
          <w:b/>
          <w:sz w:val="28"/>
          <w:szCs w:val="28"/>
          <w:lang w:val="en-GB" w:eastAsia="en-GB"/>
        </w:rPr>
      </w:pPr>
      <w:bookmarkStart w:id="2" w:name="_Toc147060949"/>
      <w:r w:rsidRPr="000C177B">
        <w:rPr>
          <w:rFonts w:ascii="Verdana" w:eastAsia="Arial" w:hAnsi="Verdana" w:cs="Arial"/>
          <w:b/>
          <w:sz w:val="28"/>
          <w:szCs w:val="28"/>
          <w:lang w:val="en-GB" w:eastAsia="en-GB"/>
        </w:rPr>
        <w:lastRenderedPageBreak/>
        <w:t>1. Aims</w:t>
      </w:r>
      <w:bookmarkEnd w:id="1"/>
      <w:bookmarkEnd w:id="2"/>
    </w:p>
    <w:p w14:paraId="2CCC068C"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t xml:space="preserve">Our school aims to: </w:t>
      </w:r>
    </w:p>
    <w:p w14:paraId="2A23F643" w14:textId="77777777" w:rsidR="009A31B1" w:rsidRPr="000C177B" w:rsidRDefault="009A31B1" w:rsidP="00351150">
      <w:pPr>
        <w:pStyle w:val="ListParagraph"/>
        <w:numPr>
          <w:ilvl w:val="0"/>
          <w:numId w:val="20"/>
        </w:numPr>
        <w:rPr>
          <w:rFonts w:ascii="Verdana" w:hAnsi="Verdana" w:cs="Arial"/>
          <w:sz w:val="24"/>
          <w:lang w:val="en-GB" w:eastAsia="en-GB"/>
        </w:rPr>
      </w:pPr>
      <w:r w:rsidRPr="000C177B">
        <w:rPr>
          <w:rFonts w:ascii="Verdana" w:hAnsi="Verdana" w:cs="Arial"/>
          <w:sz w:val="24"/>
          <w:lang w:val="en-GB" w:eastAsia="en-GB"/>
        </w:rPr>
        <w:t xml:space="preserve">Have robust, clear processes in place for charging and remissions </w:t>
      </w:r>
    </w:p>
    <w:p w14:paraId="40AB342B" w14:textId="77777777" w:rsidR="009A31B1" w:rsidRPr="000C177B" w:rsidRDefault="009A31B1" w:rsidP="00351150">
      <w:pPr>
        <w:pStyle w:val="ListParagraph"/>
        <w:numPr>
          <w:ilvl w:val="0"/>
          <w:numId w:val="20"/>
        </w:numPr>
        <w:rPr>
          <w:rFonts w:ascii="Verdana" w:hAnsi="Verdana" w:cs="Arial"/>
          <w:sz w:val="24"/>
          <w:lang w:val="en-GB" w:eastAsia="en-GB"/>
        </w:rPr>
      </w:pPr>
      <w:r w:rsidRPr="000C177B">
        <w:rPr>
          <w:rFonts w:ascii="Verdana" w:hAnsi="Verdana" w:cs="Arial"/>
          <w:sz w:val="24"/>
          <w:lang w:val="en-GB" w:eastAsia="en-GB"/>
        </w:rPr>
        <w:t>Clearly set out the types of activity that can be charged for and when charges will and will not be made</w:t>
      </w:r>
    </w:p>
    <w:p w14:paraId="02FD2892" w14:textId="77777777" w:rsidR="009A31B1" w:rsidRPr="000C177B" w:rsidRDefault="009A31B1" w:rsidP="00351150">
      <w:pPr>
        <w:pStyle w:val="ListParagraph"/>
        <w:numPr>
          <w:ilvl w:val="0"/>
          <w:numId w:val="20"/>
        </w:numPr>
        <w:rPr>
          <w:rFonts w:ascii="Verdana" w:hAnsi="Verdana" w:cs="Arial"/>
          <w:sz w:val="24"/>
          <w:lang w:val="en-GB" w:eastAsia="en-GB"/>
        </w:rPr>
      </w:pPr>
      <w:r w:rsidRPr="000C177B">
        <w:rPr>
          <w:rFonts w:ascii="Verdana" w:hAnsi="Verdana" w:cs="Arial"/>
          <w:sz w:val="24"/>
          <w:lang w:val="en-GB" w:eastAsia="en-GB"/>
        </w:rPr>
        <w:t>Offer a range of activities and visits whilst minimising the financial barriers that may prevent some pupils from taking full advantage of these opportunities</w:t>
      </w:r>
    </w:p>
    <w:p w14:paraId="450A1F70" w14:textId="77777777" w:rsidR="009A31B1" w:rsidRPr="000C177B" w:rsidRDefault="009A31B1" w:rsidP="009A31B1">
      <w:pPr>
        <w:rPr>
          <w:rFonts w:ascii="Verdana" w:hAnsi="Verdana" w:cs="Arial"/>
          <w:sz w:val="28"/>
          <w:szCs w:val="28"/>
          <w:lang w:val="en-GB" w:eastAsia="en-GB"/>
        </w:rPr>
      </w:pPr>
    </w:p>
    <w:p w14:paraId="3064E096" w14:textId="77777777" w:rsidR="009A31B1" w:rsidRPr="000C177B" w:rsidRDefault="009A31B1" w:rsidP="009A31B1">
      <w:pPr>
        <w:spacing w:before="120"/>
        <w:outlineLvl w:val="0"/>
        <w:rPr>
          <w:rFonts w:ascii="Verdana" w:eastAsia="Calibri" w:hAnsi="Verdana" w:cs="Arial"/>
          <w:b/>
          <w:sz w:val="28"/>
          <w:szCs w:val="28"/>
          <w:lang w:val="en-GB" w:eastAsia="en-GB"/>
        </w:rPr>
      </w:pPr>
      <w:bookmarkStart w:id="3" w:name="_Toc9000346"/>
      <w:bookmarkStart w:id="4" w:name="_Toc12972321"/>
      <w:bookmarkStart w:id="5" w:name="_Toc22549371"/>
      <w:bookmarkStart w:id="6" w:name="_Toc147060950"/>
      <w:r w:rsidRPr="000C177B">
        <w:rPr>
          <w:rFonts w:ascii="Verdana" w:eastAsia="Arial" w:hAnsi="Verdana" w:cs="Arial"/>
          <w:b/>
          <w:sz w:val="28"/>
          <w:szCs w:val="28"/>
          <w:lang w:val="en-GB" w:eastAsia="en-GB"/>
        </w:rPr>
        <w:t>2. Legislation and guidance</w:t>
      </w:r>
      <w:bookmarkEnd w:id="3"/>
      <w:bookmarkEnd w:id="4"/>
      <w:bookmarkEnd w:id="5"/>
      <w:bookmarkEnd w:id="6"/>
    </w:p>
    <w:p w14:paraId="549A9D71"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t xml:space="preserve">This policy is based on advice from the Department for Education (DfE) on </w:t>
      </w:r>
      <w:hyperlink r:id="rId12" w:history="1">
        <w:r w:rsidRPr="000C177B">
          <w:rPr>
            <w:rFonts w:ascii="Verdana" w:hAnsi="Verdana"/>
            <w:sz w:val="24"/>
            <w:u w:val="single" w:color="0072CC"/>
            <w:lang w:val="en-GB" w:eastAsia="en-GB"/>
          </w:rPr>
          <w:t>charging for school activities</w:t>
        </w:r>
      </w:hyperlink>
      <w:r w:rsidRPr="000C177B">
        <w:rPr>
          <w:rFonts w:ascii="Verdana" w:hAnsi="Verdana"/>
          <w:sz w:val="24"/>
          <w:lang w:val="en-GB" w:eastAsia="en-GB"/>
        </w:rPr>
        <w:t xml:space="preserve"> and </w:t>
      </w:r>
      <w:hyperlink r:id="rId13" w:history="1">
        <w:r w:rsidRPr="000C177B">
          <w:rPr>
            <w:rFonts w:ascii="Verdana" w:hAnsi="Verdana"/>
            <w:sz w:val="24"/>
            <w:u w:val="single" w:color="0072CC"/>
            <w:lang w:val="en-GB" w:eastAsia="en-GB"/>
          </w:rPr>
          <w:t>the Education Act 1996</w:t>
        </w:r>
      </w:hyperlink>
      <w:r w:rsidRPr="000C177B">
        <w:rPr>
          <w:rFonts w:ascii="Verdana" w:hAnsi="Verdana"/>
          <w:sz w:val="24"/>
          <w:lang w:val="en-GB" w:eastAsia="en-GB"/>
        </w:rPr>
        <w:t>, sections 449 to 462 of which set out the law on charging for school activities in England. Academies are required to comply with this Act through their funding agreements.</w:t>
      </w:r>
    </w:p>
    <w:p w14:paraId="4A96EB84"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t xml:space="preserve">It’s also based on guidance from the DfE on </w:t>
      </w:r>
      <w:hyperlink r:id="rId14" w:history="1">
        <w:r w:rsidRPr="000C177B">
          <w:rPr>
            <w:rFonts w:ascii="Verdana" w:hAnsi="Verdana"/>
            <w:sz w:val="24"/>
            <w:u w:val="single"/>
            <w:lang w:val="en-GB" w:eastAsia="en-GB"/>
          </w:rPr>
          <w:t>statutory policies for schools and academy trusts</w:t>
        </w:r>
      </w:hyperlink>
      <w:r w:rsidRPr="000C177B">
        <w:rPr>
          <w:rFonts w:ascii="Verdana" w:hAnsi="Verdana"/>
          <w:sz w:val="24"/>
          <w:lang w:val="en-GB" w:eastAsia="en-GB"/>
        </w:rPr>
        <w:t>.</w:t>
      </w:r>
    </w:p>
    <w:p w14:paraId="1AD5FD46" w14:textId="10098C9F" w:rsidR="009A31B1" w:rsidRPr="000C177B" w:rsidRDefault="009A31B1" w:rsidP="009A31B1">
      <w:pPr>
        <w:rPr>
          <w:rFonts w:ascii="Verdana" w:hAnsi="Verdana"/>
          <w:sz w:val="24"/>
          <w:lang w:val="en-GB" w:eastAsia="en-GB"/>
        </w:rPr>
      </w:pPr>
      <w:r w:rsidRPr="000C177B">
        <w:rPr>
          <w:rFonts w:ascii="Verdana" w:hAnsi="Verdana"/>
          <w:sz w:val="24"/>
          <w:lang w:val="en-GB" w:eastAsia="en-GB"/>
        </w:rPr>
        <w:t xml:space="preserve">This policy complies with our funding agreement and articles of association. </w:t>
      </w:r>
    </w:p>
    <w:p w14:paraId="1E622380" w14:textId="77777777" w:rsidR="009A31B1" w:rsidRPr="000C177B" w:rsidRDefault="009A31B1" w:rsidP="009A31B1">
      <w:pPr>
        <w:rPr>
          <w:rFonts w:ascii="Verdana" w:hAnsi="Verdana"/>
          <w:sz w:val="24"/>
          <w:lang w:val="en-GB" w:eastAsia="en-GB"/>
        </w:rPr>
      </w:pPr>
    </w:p>
    <w:p w14:paraId="35F89A66" w14:textId="77777777" w:rsidR="009A31B1" w:rsidRPr="000C177B" w:rsidRDefault="009A31B1" w:rsidP="009A31B1">
      <w:pPr>
        <w:spacing w:before="120"/>
        <w:outlineLvl w:val="0"/>
        <w:rPr>
          <w:rFonts w:ascii="Verdana" w:eastAsia="Calibri" w:hAnsi="Verdana" w:cs="Arial"/>
          <w:b/>
          <w:sz w:val="28"/>
          <w:szCs w:val="28"/>
          <w:lang w:val="en-GB" w:eastAsia="en-GB"/>
        </w:rPr>
      </w:pPr>
      <w:bookmarkStart w:id="7" w:name="_Toc9000347"/>
      <w:bookmarkStart w:id="8" w:name="_Toc12972322"/>
      <w:bookmarkStart w:id="9" w:name="_Toc22549372"/>
      <w:bookmarkStart w:id="10" w:name="_Toc147060951"/>
      <w:r w:rsidRPr="000C177B">
        <w:rPr>
          <w:rFonts w:ascii="Verdana" w:eastAsia="Arial" w:hAnsi="Verdana" w:cs="Arial"/>
          <w:b/>
          <w:sz w:val="28"/>
          <w:szCs w:val="28"/>
          <w:lang w:val="en-GB" w:eastAsia="en-GB"/>
        </w:rPr>
        <w:t>3. Definitions</w:t>
      </w:r>
      <w:bookmarkEnd w:id="7"/>
      <w:bookmarkEnd w:id="8"/>
      <w:bookmarkEnd w:id="9"/>
      <w:bookmarkEnd w:id="10"/>
      <w:r w:rsidRPr="000C177B">
        <w:rPr>
          <w:rFonts w:ascii="Verdana" w:eastAsia="Arial" w:hAnsi="Verdana" w:cs="Arial"/>
          <w:b/>
          <w:sz w:val="28"/>
          <w:szCs w:val="28"/>
          <w:lang w:val="en-GB" w:eastAsia="en-GB"/>
        </w:rPr>
        <w:t xml:space="preserve"> </w:t>
      </w:r>
    </w:p>
    <w:p w14:paraId="1D481E0A" w14:textId="77777777" w:rsidR="009A31B1" w:rsidRPr="000C177B" w:rsidRDefault="009A31B1" w:rsidP="00351150">
      <w:pPr>
        <w:pStyle w:val="ListParagraph"/>
        <w:numPr>
          <w:ilvl w:val="0"/>
          <w:numId w:val="21"/>
        </w:numPr>
        <w:rPr>
          <w:rFonts w:ascii="Verdana" w:hAnsi="Verdana" w:cs="Arial"/>
          <w:sz w:val="24"/>
          <w:lang w:val="en-GB" w:eastAsia="en-GB"/>
        </w:rPr>
      </w:pPr>
      <w:r w:rsidRPr="000C177B">
        <w:rPr>
          <w:rFonts w:ascii="Verdana" w:hAnsi="Verdana" w:cs="Arial"/>
          <w:b/>
          <w:bCs/>
          <w:sz w:val="24"/>
          <w:lang w:val="en-GB" w:eastAsia="en-GB"/>
        </w:rPr>
        <w:t>Charge</w:t>
      </w:r>
      <w:r w:rsidRPr="000C177B">
        <w:rPr>
          <w:rFonts w:ascii="Verdana" w:hAnsi="Verdana" w:cs="Arial"/>
          <w:sz w:val="24"/>
          <w:lang w:val="en-GB" w:eastAsia="en-GB"/>
        </w:rPr>
        <w:t>: a fee payable for specifically defined activities</w:t>
      </w:r>
    </w:p>
    <w:p w14:paraId="72B51715" w14:textId="77777777" w:rsidR="009A31B1" w:rsidRPr="000C177B" w:rsidRDefault="009A31B1" w:rsidP="00351150">
      <w:pPr>
        <w:pStyle w:val="ListParagraph"/>
        <w:numPr>
          <w:ilvl w:val="0"/>
          <w:numId w:val="21"/>
        </w:numPr>
        <w:rPr>
          <w:rFonts w:ascii="Verdana" w:hAnsi="Verdana" w:cs="Arial"/>
          <w:sz w:val="24"/>
          <w:lang w:val="en-GB" w:eastAsia="en-GB"/>
        </w:rPr>
      </w:pPr>
      <w:r w:rsidRPr="000C177B">
        <w:rPr>
          <w:rFonts w:ascii="Verdana" w:hAnsi="Verdana" w:cs="Arial"/>
          <w:b/>
          <w:bCs/>
          <w:sz w:val="24"/>
          <w:lang w:val="en-GB" w:eastAsia="en-GB"/>
        </w:rPr>
        <w:t>Remission</w:t>
      </w:r>
      <w:r w:rsidRPr="000C177B">
        <w:rPr>
          <w:rFonts w:ascii="Verdana" w:hAnsi="Verdana" w:cs="Arial"/>
          <w:sz w:val="24"/>
          <w:lang w:val="en-GB" w:eastAsia="en-GB"/>
        </w:rPr>
        <w:t>: the cancellation of a charge which would normally be payable</w:t>
      </w:r>
    </w:p>
    <w:p w14:paraId="28437C56" w14:textId="77777777" w:rsidR="009A31B1" w:rsidRPr="000C177B" w:rsidRDefault="009A31B1" w:rsidP="009A31B1">
      <w:pPr>
        <w:ind w:left="340" w:hanging="170"/>
        <w:rPr>
          <w:rFonts w:ascii="Verdana" w:hAnsi="Verdana" w:cs="Arial"/>
          <w:sz w:val="24"/>
          <w:lang w:val="en-GB" w:eastAsia="en-GB"/>
        </w:rPr>
      </w:pPr>
    </w:p>
    <w:p w14:paraId="4005C4E3" w14:textId="77777777" w:rsidR="009A31B1" w:rsidRPr="000C177B" w:rsidRDefault="009A31B1" w:rsidP="009A31B1">
      <w:pPr>
        <w:spacing w:before="120"/>
        <w:outlineLvl w:val="0"/>
        <w:rPr>
          <w:rFonts w:ascii="Verdana" w:eastAsia="Arial" w:hAnsi="Verdana" w:cs="Arial"/>
          <w:b/>
          <w:sz w:val="28"/>
          <w:szCs w:val="28"/>
          <w:lang w:val="en-GB" w:eastAsia="en-GB"/>
        </w:rPr>
      </w:pPr>
      <w:bookmarkStart w:id="11" w:name="_Toc9000348"/>
      <w:bookmarkStart w:id="12" w:name="_Toc12972323"/>
      <w:bookmarkStart w:id="13" w:name="_Toc22549373"/>
      <w:bookmarkStart w:id="14" w:name="_Toc147060952"/>
      <w:r w:rsidRPr="000C177B">
        <w:rPr>
          <w:rFonts w:ascii="Verdana" w:eastAsia="Arial" w:hAnsi="Verdana" w:cs="Arial"/>
          <w:b/>
          <w:sz w:val="28"/>
          <w:szCs w:val="28"/>
          <w:lang w:val="en-GB" w:eastAsia="en-GB"/>
        </w:rPr>
        <w:t>4. Roles and responsibilities</w:t>
      </w:r>
      <w:bookmarkEnd w:id="11"/>
      <w:bookmarkEnd w:id="12"/>
      <w:bookmarkEnd w:id="13"/>
      <w:bookmarkEnd w:id="14"/>
    </w:p>
    <w:p w14:paraId="3017C57C" w14:textId="77777777" w:rsidR="009A31B1" w:rsidRPr="000C177B" w:rsidRDefault="009A31B1" w:rsidP="009A31B1">
      <w:pPr>
        <w:spacing w:before="240"/>
        <w:rPr>
          <w:rFonts w:ascii="Verdana" w:hAnsi="Verdana"/>
          <w:b/>
          <w:sz w:val="24"/>
          <w:lang w:val="en-GB" w:eastAsia="en-GB"/>
        </w:rPr>
      </w:pPr>
      <w:r w:rsidRPr="000C177B">
        <w:rPr>
          <w:rFonts w:ascii="Verdana" w:hAnsi="Verdana"/>
          <w:b/>
          <w:sz w:val="24"/>
          <w:lang w:val="en-GB" w:eastAsia="en-GB"/>
        </w:rPr>
        <w:t>4.1 The governing board</w:t>
      </w:r>
    </w:p>
    <w:p w14:paraId="1B0005A8" w14:textId="55838B86" w:rsidR="009A31B1" w:rsidRPr="000C177B" w:rsidRDefault="009A31B1" w:rsidP="009A31B1">
      <w:pPr>
        <w:rPr>
          <w:rFonts w:ascii="Verdana" w:hAnsi="Verdana"/>
          <w:sz w:val="24"/>
          <w:lang w:val="en-GB" w:eastAsia="en-GB"/>
        </w:rPr>
      </w:pPr>
      <w:r w:rsidRPr="000C177B">
        <w:rPr>
          <w:rFonts w:ascii="Verdana" w:hAnsi="Verdana"/>
          <w:sz w:val="24"/>
          <w:lang w:val="en-GB" w:eastAsia="en-GB"/>
        </w:rPr>
        <w:t xml:space="preserve">The governing board has overall responsibility for approving the charging and remissions policy, but can delegate this to a committee, an individual governor or the </w:t>
      </w:r>
      <w:r w:rsidR="004B5434" w:rsidRPr="000C177B">
        <w:rPr>
          <w:rFonts w:ascii="Verdana" w:hAnsi="Verdana"/>
          <w:sz w:val="24"/>
          <w:lang w:val="en-GB" w:eastAsia="en-GB"/>
        </w:rPr>
        <w:t>Head Teacher</w:t>
      </w:r>
      <w:r w:rsidRPr="000C177B">
        <w:rPr>
          <w:rFonts w:ascii="Verdana" w:hAnsi="Verdana"/>
          <w:sz w:val="24"/>
          <w:lang w:val="en-GB" w:eastAsia="en-GB"/>
        </w:rPr>
        <w:t>.</w:t>
      </w:r>
    </w:p>
    <w:p w14:paraId="6AE5CF2D"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t>The governing board also has overall responsibility for monitoring the implementation of this policy.</w:t>
      </w:r>
    </w:p>
    <w:p w14:paraId="2F80E1B7" w14:textId="56BEF621" w:rsidR="009A31B1" w:rsidRPr="000C177B" w:rsidRDefault="009A31B1" w:rsidP="009A31B1">
      <w:pPr>
        <w:spacing w:before="240"/>
        <w:rPr>
          <w:rFonts w:ascii="Verdana" w:hAnsi="Verdana"/>
          <w:b/>
          <w:sz w:val="24"/>
          <w:lang w:val="en-GB" w:eastAsia="en-GB"/>
        </w:rPr>
      </w:pPr>
      <w:r w:rsidRPr="000C177B">
        <w:rPr>
          <w:rFonts w:ascii="Verdana" w:hAnsi="Verdana"/>
          <w:b/>
          <w:sz w:val="24"/>
          <w:lang w:val="en-GB" w:eastAsia="en-GB"/>
        </w:rPr>
        <w:t xml:space="preserve">4.2 </w:t>
      </w:r>
      <w:r w:rsidR="004B5434" w:rsidRPr="000C177B">
        <w:rPr>
          <w:rFonts w:ascii="Verdana" w:hAnsi="Verdana"/>
          <w:b/>
          <w:sz w:val="24"/>
          <w:lang w:val="en-GB" w:eastAsia="en-GB"/>
        </w:rPr>
        <w:t>Head Teacher</w:t>
      </w:r>
    </w:p>
    <w:p w14:paraId="7E5FE9D7" w14:textId="6DC11C57" w:rsidR="009A31B1" w:rsidRPr="000C177B" w:rsidRDefault="009A31B1" w:rsidP="009A31B1">
      <w:pPr>
        <w:rPr>
          <w:rFonts w:ascii="Verdana" w:hAnsi="Verdana"/>
          <w:sz w:val="24"/>
          <w:lang w:val="en-GB" w:eastAsia="en-GB"/>
        </w:rPr>
      </w:pPr>
      <w:r w:rsidRPr="000C177B">
        <w:rPr>
          <w:rFonts w:ascii="Verdana" w:hAnsi="Verdana"/>
          <w:sz w:val="24"/>
          <w:lang w:val="en-GB" w:eastAsia="en-GB"/>
        </w:rPr>
        <w:t xml:space="preserve">The </w:t>
      </w:r>
      <w:r w:rsidR="004B5434" w:rsidRPr="000C177B">
        <w:rPr>
          <w:rFonts w:ascii="Verdana" w:hAnsi="Verdana"/>
          <w:sz w:val="24"/>
          <w:lang w:val="en-GB" w:eastAsia="en-GB"/>
        </w:rPr>
        <w:t>Head Teacher</w:t>
      </w:r>
      <w:r w:rsidRPr="000C177B">
        <w:rPr>
          <w:rFonts w:ascii="Verdana" w:hAnsi="Verdana"/>
          <w:sz w:val="24"/>
          <w:lang w:val="en-GB" w:eastAsia="en-GB"/>
        </w:rPr>
        <w:t xml:space="preserve"> is responsible for ensuring staff are familiar with the charging and remissions policy, and that it is being applied consistently.</w:t>
      </w:r>
    </w:p>
    <w:p w14:paraId="409ADE6F" w14:textId="77777777" w:rsidR="009A31B1" w:rsidRPr="000C177B" w:rsidRDefault="009A31B1" w:rsidP="009A31B1">
      <w:pPr>
        <w:spacing w:before="240"/>
        <w:rPr>
          <w:rFonts w:ascii="Verdana" w:hAnsi="Verdana"/>
          <w:b/>
          <w:sz w:val="24"/>
          <w:lang w:val="en-GB" w:eastAsia="en-GB"/>
        </w:rPr>
      </w:pPr>
      <w:r w:rsidRPr="000C177B">
        <w:rPr>
          <w:rFonts w:ascii="Verdana" w:hAnsi="Verdana"/>
          <w:b/>
          <w:sz w:val="24"/>
          <w:lang w:val="en-GB" w:eastAsia="en-GB"/>
        </w:rPr>
        <w:t>4.3 Staff</w:t>
      </w:r>
    </w:p>
    <w:p w14:paraId="10540F96" w14:textId="77777777" w:rsidR="009A31B1" w:rsidRPr="000C177B" w:rsidRDefault="009A31B1" w:rsidP="009A31B1">
      <w:pPr>
        <w:rPr>
          <w:rFonts w:ascii="Verdana" w:hAnsi="Verdana"/>
          <w:sz w:val="24"/>
          <w:lang w:val="en-GB" w:eastAsia="en-GB"/>
        </w:rPr>
      </w:pPr>
      <w:r w:rsidRPr="000C177B">
        <w:rPr>
          <w:rFonts w:ascii="Verdana" w:eastAsia="Arial" w:hAnsi="Verdana" w:cs="Arial"/>
          <w:sz w:val="24"/>
          <w:lang w:val="en-GB" w:eastAsia="en-GB"/>
        </w:rPr>
        <w:t xml:space="preserve">Staff are responsible for: </w:t>
      </w:r>
    </w:p>
    <w:p w14:paraId="03E69702" w14:textId="77777777" w:rsidR="009A31B1" w:rsidRPr="000C177B" w:rsidRDefault="009A31B1" w:rsidP="00351150">
      <w:pPr>
        <w:pStyle w:val="ListParagraph"/>
        <w:numPr>
          <w:ilvl w:val="0"/>
          <w:numId w:val="22"/>
        </w:numPr>
        <w:rPr>
          <w:rFonts w:ascii="Verdana" w:hAnsi="Verdana" w:cs="Arial"/>
          <w:sz w:val="24"/>
          <w:lang w:val="en-GB" w:eastAsia="en-GB"/>
        </w:rPr>
      </w:pPr>
      <w:r w:rsidRPr="000C177B">
        <w:rPr>
          <w:rFonts w:ascii="Verdana" w:hAnsi="Verdana" w:cs="Arial"/>
          <w:sz w:val="24"/>
          <w:lang w:val="en-GB" w:eastAsia="en-GB"/>
        </w:rPr>
        <w:t xml:space="preserve">Implementing the charging and remissions policy consistently </w:t>
      </w:r>
    </w:p>
    <w:p w14:paraId="403BCCF7" w14:textId="6F68243A" w:rsidR="009A31B1" w:rsidRPr="000C177B" w:rsidRDefault="009A31B1" w:rsidP="00351150">
      <w:pPr>
        <w:pStyle w:val="ListParagraph"/>
        <w:numPr>
          <w:ilvl w:val="0"/>
          <w:numId w:val="22"/>
        </w:numPr>
        <w:rPr>
          <w:rFonts w:ascii="Verdana" w:hAnsi="Verdana" w:cs="Arial"/>
          <w:sz w:val="24"/>
          <w:lang w:val="en-GB" w:eastAsia="en-GB"/>
        </w:rPr>
      </w:pPr>
      <w:r w:rsidRPr="000C177B">
        <w:rPr>
          <w:rFonts w:ascii="Verdana" w:hAnsi="Verdana" w:cs="Arial"/>
          <w:sz w:val="24"/>
          <w:lang w:val="en-GB" w:eastAsia="en-GB"/>
        </w:rPr>
        <w:lastRenderedPageBreak/>
        <w:t xml:space="preserve">Notifying the </w:t>
      </w:r>
      <w:r w:rsidR="004B5434" w:rsidRPr="000C177B">
        <w:rPr>
          <w:rFonts w:ascii="Verdana" w:hAnsi="Verdana" w:cs="Arial"/>
          <w:sz w:val="24"/>
          <w:lang w:val="en-GB" w:eastAsia="en-GB"/>
        </w:rPr>
        <w:t>Head Teacher</w:t>
      </w:r>
      <w:r w:rsidRPr="000C177B">
        <w:rPr>
          <w:rFonts w:ascii="Verdana" w:hAnsi="Verdana" w:cs="Arial"/>
          <w:sz w:val="24"/>
          <w:lang w:val="en-GB" w:eastAsia="en-GB"/>
        </w:rPr>
        <w:t xml:space="preserve"> of any specific circumstances which they are unsure about or where they are not certain if the policy applies</w:t>
      </w:r>
    </w:p>
    <w:p w14:paraId="51330422" w14:textId="77777777" w:rsidR="009A31B1" w:rsidRPr="000C177B" w:rsidRDefault="009A31B1" w:rsidP="009A31B1">
      <w:pPr>
        <w:rPr>
          <w:rFonts w:ascii="Verdana" w:hAnsi="Verdana"/>
          <w:sz w:val="24"/>
          <w:lang w:val="en-GB" w:eastAsia="en-GB"/>
        </w:rPr>
      </w:pPr>
      <w:r w:rsidRPr="000C177B">
        <w:rPr>
          <w:rFonts w:ascii="Verdana" w:eastAsia="Arial" w:hAnsi="Verdana" w:cs="Arial"/>
          <w:sz w:val="24"/>
          <w:lang w:val="en-GB" w:eastAsia="en-GB"/>
        </w:rPr>
        <w:t>The school will provide staff with appropriate training in relation to this policy and its implementation.</w:t>
      </w:r>
    </w:p>
    <w:p w14:paraId="2D32757A" w14:textId="77777777" w:rsidR="009A31B1" w:rsidRPr="000C177B" w:rsidRDefault="009A31B1" w:rsidP="009A31B1">
      <w:pPr>
        <w:spacing w:before="240"/>
        <w:rPr>
          <w:rFonts w:ascii="Verdana" w:hAnsi="Verdana"/>
          <w:b/>
          <w:sz w:val="24"/>
          <w:lang w:val="en-GB" w:eastAsia="en-GB"/>
        </w:rPr>
      </w:pPr>
      <w:r w:rsidRPr="000C177B">
        <w:rPr>
          <w:rFonts w:ascii="Verdana" w:hAnsi="Verdana"/>
          <w:b/>
          <w:sz w:val="24"/>
          <w:lang w:val="en-GB" w:eastAsia="en-GB"/>
        </w:rPr>
        <w:t xml:space="preserve">4.4   Parents </w:t>
      </w:r>
    </w:p>
    <w:p w14:paraId="03D19D18" w14:textId="60A28B18" w:rsidR="009A31B1" w:rsidRPr="000C177B" w:rsidRDefault="009A31B1" w:rsidP="009A31B1">
      <w:pPr>
        <w:rPr>
          <w:rFonts w:ascii="Verdana" w:hAnsi="Verdana"/>
          <w:sz w:val="24"/>
          <w:lang w:val="en-GB" w:eastAsia="en-GB"/>
        </w:rPr>
      </w:pPr>
      <w:r w:rsidRPr="000C177B">
        <w:rPr>
          <w:rFonts w:ascii="Verdana" w:hAnsi="Verdana"/>
          <w:sz w:val="24"/>
          <w:lang w:val="en-GB" w:eastAsia="en-GB"/>
        </w:rPr>
        <w:t xml:space="preserve">Parents are expected to notify staff or the </w:t>
      </w:r>
      <w:r w:rsidR="004B5434" w:rsidRPr="000C177B">
        <w:rPr>
          <w:rFonts w:ascii="Verdana" w:hAnsi="Verdana"/>
          <w:sz w:val="24"/>
          <w:lang w:val="en-GB" w:eastAsia="en-GB"/>
        </w:rPr>
        <w:t>Head Teacher</w:t>
      </w:r>
      <w:r w:rsidRPr="000C177B">
        <w:rPr>
          <w:rFonts w:ascii="Verdana" w:hAnsi="Verdana"/>
          <w:sz w:val="24"/>
          <w:lang w:val="en-GB" w:eastAsia="en-GB"/>
        </w:rPr>
        <w:t xml:space="preserve"> of any concerns or queries regarding the charging and remissions policy.</w:t>
      </w:r>
    </w:p>
    <w:p w14:paraId="1B84580B" w14:textId="77777777" w:rsidR="009A31B1" w:rsidRPr="000C177B" w:rsidRDefault="009A31B1" w:rsidP="009A31B1">
      <w:pPr>
        <w:rPr>
          <w:rFonts w:ascii="Verdana" w:hAnsi="Verdana"/>
          <w:sz w:val="24"/>
          <w:lang w:val="en-GB" w:eastAsia="en-GB"/>
        </w:rPr>
      </w:pPr>
    </w:p>
    <w:p w14:paraId="3F326BEC" w14:textId="77777777" w:rsidR="009A31B1" w:rsidRPr="000C177B" w:rsidRDefault="009A31B1" w:rsidP="009A31B1">
      <w:pPr>
        <w:spacing w:before="120"/>
        <w:outlineLvl w:val="0"/>
        <w:rPr>
          <w:rFonts w:ascii="Verdana" w:eastAsia="Calibri" w:hAnsi="Verdana" w:cs="Arial"/>
          <w:b/>
          <w:sz w:val="24"/>
          <w:lang w:val="en-GB" w:eastAsia="en-GB"/>
        </w:rPr>
      </w:pPr>
      <w:bookmarkStart w:id="15" w:name="_Toc9000349"/>
      <w:bookmarkStart w:id="16" w:name="_Toc12972324"/>
      <w:bookmarkStart w:id="17" w:name="_Toc22549374"/>
      <w:bookmarkStart w:id="18" w:name="_Toc147060953"/>
      <w:r w:rsidRPr="000C177B">
        <w:rPr>
          <w:rFonts w:ascii="Verdana" w:eastAsia="Arial" w:hAnsi="Verdana" w:cs="Arial"/>
          <w:b/>
          <w:sz w:val="28"/>
          <w:szCs w:val="28"/>
          <w:lang w:val="en-GB" w:eastAsia="en-GB"/>
        </w:rPr>
        <w:t>5. Where charges cannot be made</w:t>
      </w:r>
      <w:bookmarkEnd w:id="15"/>
      <w:bookmarkEnd w:id="16"/>
      <w:bookmarkEnd w:id="17"/>
      <w:bookmarkEnd w:id="18"/>
      <w:r w:rsidRPr="000C177B">
        <w:rPr>
          <w:rFonts w:ascii="Verdana" w:eastAsia="Arial" w:hAnsi="Verdana" w:cs="Arial"/>
          <w:b/>
          <w:sz w:val="24"/>
          <w:lang w:val="en-GB" w:eastAsia="en-GB"/>
        </w:rPr>
        <w:tab/>
      </w:r>
    </w:p>
    <w:p w14:paraId="0C6312FB"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t xml:space="preserve">Below we set out what we </w:t>
      </w:r>
      <w:r w:rsidRPr="000C177B">
        <w:rPr>
          <w:rFonts w:ascii="Verdana" w:hAnsi="Verdana"/>
          <w:b/>
          <w:sz w:val="24"/>
          <w:lang w:val="en-GB" w:eastAsia="en-GB"/>
        </w:rPr>
        <w:t xml:space="preserve">cannot </w:t>
      </w:r>
      <w:r w:rsidRPr="000C177B">
        <w:rPr>
          <w:rFonts w:ascii="Verdana" w:hAnsi="Verdana"/>
          <w:sz w:val="24"/>
          <w:lang w:val="en-GB" w:eastAsia="en-GB"/>
        </w:rPr>
        <w:t xml:space="preserve">charge for: </w:t>
      </w:r>
    </w:p>
    <w:p w14:paraId="4FDBDD48" w14:textId="77777777" w:rsidR="009A31B1" w:rsidRPr="000C177B" w:rsidRDefault="009A31B1" w:rsidP="009A31B1">
      <w:pPr>
        <w:spacing w:before="240"/>
        <w:rPr>
          <w:rFonts w:ascii="Verdana" w:hAnsi="Verdana"/>
          <w:b/>
          <w:sz w:val="24"/>
          <w:lang w:val="en-GB" w:eastAsia="en-GB"/>
        </w:rPr>
      </w:pPr>
      <w:r w:rsidRPr="000C177B">
        <w:rPr>
          <w:rFonts w:ascii="Verdana" w:hAnsi="Verdana"/>
          <w:b/>
          <w:sz w:val="24"/>
          <w:lang w:val="en-GB" w:eastAsia="en-GB"/>
        </w:rPr>
        <w:t>5.1 Education</w:t>
      </w:r>
    </w:p>
    <w:p w14:paraId="40C4F28A" w14:textId="77777777" w:rsidR="009A31B1" w:rsidRPr="000C177B" w:rsidRDefault="009A31B1" w:rsidP="00351150">
      <w:pPr>
        <w:pStyle w:val="ListParagraph"/>
        <w:numPr>
          <w:ilvl w:val="0"/>
          <w:numId w:val="24"/>
        </w:numPr>
        <w:rPr>
          <w:rFonts w:ascii="Verdana" w:hAnsi="Verdana" w:cs="Arial"/>
          <w:sz w:val="24"/>
          <w:lang w:val="en-GB" w:eastAsia="en-GB"/>
        </w:rPr>
      </w:pPr>
      <w:r w:rsidRPr="000C177B">
        <w:rPr>
          <w:rFonts w:ascii="Verdana" w:hAnsi="Verdana" w:cs="Arial"/>
          <w:sz w:val="24"/>
          <w:lang w:val="en-GB" w:eastAsia="en-GB"/>
        </w:rPr>
        <w:t>Admission applications</w:t>
      </w:r>
    </w:p>
    <w:p w14:paraId="5E997ABD" w14:textId="77777777" w:rsidR="009A31B1" w:rsidRPr="000C177B" w:rsidRDefault="009A31B1" w:rsidP="00351150">
      <w:pPr>
        <w:pStyle w:val="ListParagraph"/>
        <w:numPr>
          <w:ilvl w:val="0"/>
          <w:numId w:val="24"/>
        </w:numPr>
        <w:rPr>
          <w:rFonts w:ascii="Verdana" w:hAnsi="Verdana" w:cs="Arial"/>
          <w:sz w:val="24"/>
          <w:lang w:val="en-GB" w:eastAsia="en-GB"/>
        </w:rPr>
      </w:pPr>
      <w:r w:rsidRPr="000C177B">
        <w:rPr>
          <w:rFonts w:ascii="Verdana" w:hAnsi="Verdana" w:cs="Arial"/>
          <w:sz w:val="24"/>
          <w:lang w:val="en-GB" w:eastAsia="en-GB"/>
        </w:rPr>
        <w:t xml:space="preserve">Education provided during school hours (including the supply of any materials, books, instruments or other equipment) </w:t>
      </w:r>
    </w:p>
    <w:p w14:paraId="41067FFF" w14:textId="77777777" w:rsidR="009A31B1" w:rsidRPr="000C177B" w:rsidRDefault="009A31B1" w:rsidP="00351150">
      <w:pPr>
        <w:pStyle w:val="ListParagraph"/>
        <w:numPr>
          <w:ilvl w:val="0"/>
          <w:numId w:val="24"/>
        </w:numPr>
        <w:rPr>
          <w:rFonts w:ascii="Verdana" w:hAnsi="Verdana" w:cs="Arial"/>
          <w:sz w:val="24"/>
          <w:lang w:val="en-GB" w:eastAsia="en-GB"/>
        </w:rPr>
      </w:pPr>
      <w:r w:rsidRPr="000C177B">
        <w:rPr>
          <w:rFonts w:ascii="Verdana" w:hAnsi="Verdana" w:cs="Arial"/>
          <w:sz w:val="24"/>
          <w:lang w:val="en-GB" w:eastAsia="en-GB"/>
        </w:rPr>
        <w:t>Education provided outside school hours if it is part of:</w:t>
      </w:r>
    </w:p>
    <w:p w14:paraId="31694396" w14:textId="3307B513" w:rsidR="009A31B1" w:rsidRPr="000C177B" w:rsidRDefault="009A31B1" w:rsidP="00351150">
      <w:pPr>
        <w:pStyle w:val="ListParagraph"/>
        <w:numPr>
          <w:ilvl w:val="1"/>
          <w:numId w:val="24"/>
        </w:numPr>
        <w:rPr>
          <w:rFonts w:ascii="Verdana" w:hAnsi="Verdana"/>
          <w:sz w:val="24"/>
          <w:lang w:val="en-GB" w:eastAsia="en-GB"/>
        </w:rPr>
      </w:pPr>
      <w:r w:rsidRPr="000C177B">
        <w:rPr>
          <w:rFonts w:ascii="Verdana" w:hAnsi="Verdana"/>
          <w:sz w:val="24"/>
          <w:lang w:val="en-GB" w:eastAsia="en-GB"/>
        </w:rPr>
        <w:t xml:space="preserve">The National Curriculum </w:t>
      </w:r>
    </w:p>
    <w:p w14:paraId="2E52A530" w14:textId="77777777" w:rsidR="009A31B1" w:rsidRPr="000C177B" w:rsidRDefault="009A31B1" w:rsidP="00351150">
      <w:pPr>
        <w:pStyle w:val="ListParagraph"/>
        <w:numPr>
          <w:ilvl w:val="1"/>
          <w:numId w:val="24"/>
        </w:numPr>
        <w:rPr>
          <w:rFonts w:ascii="Verdana" w:hAnsi="Verdana"/>
          <w:sz w:val="24"/>
          <w:lang w:val="en-GB" w:eastAsia="en-GB"/>
        </w:rPr>
      </w:pPr>
      <w:r w:rsidRPr="000C177B">
        <w:rPr>
          <w:rFonts w:ascii="Verdana" w:hAnsi="Verdana"/>
          <w:sz w:val="24"/>
          <w:lang w:val="en-GB" w:eastAsia="en-GB"/>
        </w:rPr>
        <w:t>A syllabus for a prescribed public examination that the pupil is being prepared for at the school</w:t>
      </w:r>
    </w:p>
    <w:p w14:paraId="3397F828" w14:textId="77777777" w:rsidR="009A31B1" w:rsidRPr="000C177B" w:rsidRDefault="009A31B1" w:rsidP="00351150">
      <w:pPr>
        <w:pStyle w:val="ListParagraph"/>
        <w:numPr>
          <w:ilvl w:val="1"/>
          <w:numId w:val="24"/>
        </w:numPr>
        <w:rPr>
          <w:rFonts w:ascii="Verdana" w:hAnsi="Verdana"/>
          <w:sz w:val="24"/>
          <w:lang w:val="en-GB" w:eastAsia="en-GB"/>
        </w:rPr>
      </w:pPr>
      <w:r w:rsidRPr="000C177B">
        <w:rPr>
          <w:rFonts w:ascii="Verdana" w:hAnsi="Verdana"/>
          <w:sz w:val="24"/>
          <w:lang w:val="en-GB" w:eastAsia="en-GB"/>
        </w:rPr>
        <w:t xml:space="preserve">Religious education </w:t>
      </w:r>
    </w:p>
    <w:p w14:paraId="6817E893" w14:textId="77777777" w:rsidR="009A31B1" w:rsidRPr="000C177B" w:rsidRDefault="009A31B1" w:rsidP="00351150">
      <w:pPr>
        <w:pStyle w:val="ListParagraph"/>
        <w:numPr>
          <w:ilvl w:val="0"/>
          <w:numId w:val="24"/>
        </w:numPr>
        <w:rPr>
          <w:rFonts w:ascii="Verdana" w:hAnsi="Verdana" w:cs="Arial"/>
          <w:sz w:val="24"/>
          <w:lang w:val="en-GB" w:eastAsia="en-GB"/>
        </w:rPr>
      </w:pPr>
      <w:r w:rsidRPr="000C177B">
        <w:rPr>
          <w:rFonts w:ascii="Verdana" w:hAnsi="Verdana" w:cs="Arial"/>
          <w:sz w:val="24"/>
          <w:lang w:val="en-GB" w:eastAsia="en-GB"/>
        </w:rPr>
        <w:t>Instrumental or vocal tuition, for pupils learning individually or in groups, unless the tuition is provided at the request of the pupil’s parent</w:t>
      </w:r>
    </w:p>
    <w:p w14:paraId="78424BA1" w14:textId="77777777" w:rsidR="009A31B1" w:rsidRPr="000C177B" w:rsidRDefault="009A31B1" w:rsidP="00351150">
      <w:pPr>
        <w:pStyle w:val="ListParagraph"/>
        <w:numPr>
          <w:ilvl w:val="0"/>
          <w:numId w:val="24"/>
        </w:numPr>
        <w:rPr>
          <w:rFonts w:ascii="Verdana" w:hAnsi="Verdana" w:cs="Arial"/>
          <w:sz w:val="24"/>
          <w:lang w:val="en-GB" w:eastAsia="en-GB"/>
        </w:rPr>
      </w:pPr>
      <w:r w:rsidRPr="000C177B">
        <w:rPr>
          <w:rFonts w:ascii="Verdana" w:hAnsi="Verdana" w:cs="Arial"/>
          <w:sz w:val="24"/>
          <w:lang w:val="en-GB" w:eastAsia="en-GB"/>
        </w:rPr>
        <w:t>Entry for a prescribed public examination if the pupil has been prepared for it at the school</w:t>
      </w:r>
    </w:p>
    <w:p w14:paraId="225C65D6" w14:textId="77777777" w:rsidR="009A31B1" w:rsidRPr="000C177B" w:rsidRDefault="009A31B1" w:rsidP="00351150">
      <w:pPr>
        <w:pStyle w:val="ListParagraph"/>
        <w:numPr>
          <w:ilvl w:val="0"/>
          <w:numId w:val="24"/>
        </w:numPr>
        <w:rPr>
          <w:rFonts w:ascii="Verdana" w:hAnsi="Verdana" w:cs="Arial"/>
          <w:sz w:val="24"/>
          <w:lang w:val="en-GB" w:eastAsia="en-GB"/>
        </w:rPr>
      </w:pPr>
      <w:r w:rsidRPr="000C177B">
        <w:rPr>
          <w:rFonts w:ascii="Verdana" w:hAnsi="Verdana" w:cs="Arial"/>
          <w:sz w:val="24"/>
          <w:lang w:val="en-GB" w:eastAsia="en-GB"/>
        </w:rPr>
        <w:t>Examination re-sit(s) if the pupil is being prepared for the re-sit(s) at the school</w:t>
      </w:r>
    </w:p>
    <w:p w14:paraId="4DBB9071" w14:textId="77777777" w:rsidR="009A31B1" w:rsidRPr="000C177B" w:rsidRDefault="009A31B1" w:rsidP="009A31B1">
      <w:pPr>
        <w:spacing w:before="240"/>
        <w:rPr>
          <w:rFonts w:ascii="Verdana" w:hAnsi="Verdana"/>
          <w:b/>
          <w:sz w:val="24"/>
          <w:lang w:val="en-GB" w:eastAsia="en-GB"/>
        </w:rPr>
      </w:pPr>
      <w:r w:rsidRPr="000C177B">
        <w:rPr>
          <w:rFonts w:ascii="Verdana" w:hAnsi="Verdana"/>
          <w:b/>
          <w:sz w:val="24"/>
          <w:lang w:val="en-GB" w:eastAsia="en-GB"/>
        </w:rPr>
        <w:t>5.2   Transport</w:t>
      </w:r>
    </w:p>
    <w:p w14:paraId="2FA126C1" w14:textId="77777777" w:rsidR="009A31B1" w:rsidRPr="000C177B" w:rsidRDefault="009A31B1" w:rsidP="00351150">
      <w:pPr>
        <w:pStyle w:val="ListParagraph"/>
        <w:numPr>
          <w:ilvl w:val="0"/>
          <w:numId w:val="25"/>
        </w:numPr>
        <w:rPr>
          <w:rFonts w:ascii="Verdana" w:hAnsi="Verdana" w:cs="Arial"/>
          <w:sz w:val="24"/>
          <w:lang w:val="en-GB" w:eastAsia="en-GB"/>
        </w:rPr>
      </w:pPr>
      <w:r w:rsidRPr="000C177B">
        <w:rPr>
          <w:rFonts w:ascii="Verdana" w:hAnsi="Verdana" w:cs="Arial"/>
          <w:sz w:val="24"/>
          <w:lang w:val="en-GB" w:eastAsia="en-GB"/>
        </w:rPr>
        <w:t>Transporting registered pupils to or from the school premises, where the local authority has a statutory obligation to provide transport</w:t>
      </w:r>
    </w:p>
    <w:p w14:paraId="54587C93" w14:textId="77777777" w:rsidR="009A31B1" w:rsidRPr="000C177B" w:rsidRDefault="009A31B1" w:rsidP="00351150">
      <w:pPr>
        <w:pStyle w:val="ListParagraph"/>
        <w:numPr>
          <w:ilvl w:val="0"/>
          <w:numId w:val="25"/>
        </w:numPr>
        <w:rPr>
          <w:rFonts w:ascii="Verdana" w:hAnsi="Verdana" w:cs="Arial"/>
          <w:sz w:val="24"/>
          <w:lang w:val="en-GB" w:eastAsia="en-GB"/>
        </w:rPr>
      </w:pPr>
      <w:r w:rsidRPr="000C177B">
        <w:rPr>
          <w:rFonts w:ascii="Verdana" w:hAnsi="Verdana" w:cs="Arial"/>
          <w:sz w:val="24"/>
          <w:lang w:val="en-GB" w:eastAsia="en-GB"/>
        </w:rPr>
        <w:t>Transporting registered pupils to other premises where the governing board or local authority has arranged for pupils to be educated</w:t>
      </w:r>
    </w:p>
    <w:p w14:paraId="35D6CD91" w14:textId="77777777" w:rsidR="009A31B1" w:rsidRPr="000C177B" w:rsidRDefault="009A31B1" w:rsidP="00351150">
      <w:pPr>
        <w:pStyle w:val="ListParagraph"/>
        <w:numPr>
          <w:ilvl w:val="0"/>
          <w:numId w:val="25"/>
        </w:numPr>
        <w:rPr>
          <w:rFonts w:ascii="Verdana" w:hAnsi="Verdana" w:cs="Arial"/>
          <w:sz w:val="24"/>
          <w:lang w:val="en-GB" w:eastAsia="en-GB"/>
        </w:rPr>
      </w:pPr>
      <w:r w:rsidRPr="000C177B">
        <w:rPr>
          <w:rFonts w:ascii="Verdana" w:hAnsi="Verdana" w:cs="Arial"/>
          <w:sz w:val="24"/>
          <w:lang w:val="en-GB" w:eastAsia="en-GB"/>
        </w:rPr>
        <w:t xml:space="preserve">Transport provided in connection with an educational visit </w:t>
      </w:r>
    </w:p>
    <w:p w14:paraId="0C99001B" w14:textId="77777777" w:rsidR="009A31B1" w:rsidRPr="000C177B" w:rsidRDefault="009A31B1" w:rsidP="009A31B1">
      <w:pPr>
        <w:spacing w:before="240"/>
        <w:rPr>
          <w:rFonts w:ascii="Verdana" w:hAnsi="Verdana"/>
          <w:b/>
          <w:sz w:val="24"/>
          <w:lang w:val="en-GB" w:eastAsia="en-GB"/>
        </w:rPr>
      </w:pPr>
      <w:r w:rsidRPr="000C177B">
        <w:rPr>
          <w:rFonts w:ascii="Verdana" w:hAnsi="Verdana"/>
          <w:b/>
          <w:sz w:val="24"/>
          <w:lang w:val="en-GB" w:eastAsia="en-GB"/>
        </w:rPr>
        <w:t>5.3   Residential visits</w:t>
      </w:r>
    </w:p>
    <w:p w14:paraId="64A5C9C6" w14:textId="77777777" w:rsidR="009A31B1" w:rsidRPr="000C177B" w:rsidRDefault="009A31B1" w:rsidP="00351150">
      <w:pPr>
        <w:pStyle w:val="ListParagraph"/>
        <w:numPr>
          <w:ilvl w:val="0"/>
          <w:numId w:val="27"/>
        </w:numPr>
        <w:rPr>
          <w:rFonts w:ascii="Verdana" w:hAnsi="Verdana" w:cs="Arial"/>
          <w:sz w:val="24"/>
          <w:lang w:val="en-GB" w:eastAsia="en-GB"/>
        </w:rPr>
      </w:pPr>
      <w:r w:rsidRPr="000C177B">
        <w:rPr>
          <w:rFonts w:ascii="Verdana" w:hAnsi="Verdana" w:cs="Arial"/>
          <w:sz w:val="24"/>
          <w:lang w:val="en-GB" w:eastAsia="en-GB"/>
        </w:rPr>
        <w:t>Education provided on any visit that takes place during school hours</w:t>
      </w:r>
    </w:p>
    <w:p w14:paraId="473A9316" w14:textId="77777777" w:rsidR="009A31B1" w:rsidRPr="000C177B" w:rsidRDefault="009A31B1" w:rsidP="00351150">
      <w:pPr>
        <w:pStyle w:val="ListParagraph"/>
        <w:numPr>
          <w:ilvl w:val="0"/>
          <w:numId w:val="27"/>
        </w:numPr>
        <w:rPr>
          <w:rFonts w:ascii="Verdana" w:hAnsi="Verdana" w:cs="Arial"/>
          <w:sz w:val="24"/>
          <w:lang w:val="en-GB" w:eastAsia="en-GB"/>
        </w:rPr>
      </w:pPr>
      <w:r w:rsidRPr="000C177B">
        <w:rPr>
          <w:rFonts w:ascii="Verdana" w:hAnsi="Verdana" w:cs="Arial"/>
          <w:sz w:val="24"/>
          <w:lang w:val="en-GB" w:eastAsia="en-GB"/>
        </w:rPr>
        <w:t>Education provided on any visit that takes place outside school hours if it is part of:</w:t>
      </w:r>
    </w:p>
    <w:p w14:paraId="2D298AE2" w14:textId="77777777" w:rsidR="009A31B1" w:rsidRPr="000C177B" w:rsidRDefault="009A31B1" w:rsidP="00351150">
      <w:pPr>
        <w:pStyle w:val="ListParagraph"/>
        <w:numPr>
          <w:ilvl w:val="1"/>
          <w:numId w:val="27"/>
        </w:numPr>
        <w:rPr>
          <w:rFonts w:ascii="Verdana" w:hAnsi="Verdana"/>
          <w:sz w:val="24"/>
          <w:lang w:val="en-GB" w:eastAsia="en-GB"/>
        </w:rPr>
      </w:pPr>
      <w:r w:rsidRPr="000C177B">
        <w:rPr>
          <w:rFonts w:ascii="Verdana" w:hAnsi="Verdana"/>
          <w:sz w:val="24"/>
          <w:lang w:val="en-GB" w:eastAsia="en-GB"/>
        </w:rPr>
        <w:t xml:space="preserve">The National Curriculum </w:t>
      </w:r>
    </w:p>
    <w:p w14:paraId="2DC1DC6A" w14:textId="77777777" w:rsidR="009A31B1" w:rsidRPr="000C177B" w:rsidRDefault="009A31B1" w:rsidP="00351150">
      <w:pPr>
        <w:pStyle w:val="ListParagraph"/>
        <w:numPr>
          <w:ilvl w:val="1"/>
          <w:numId w:val="27"/>
        </w:numPr>
        <w:rPr>
          <w:rFonts w:ascii="Verdana" w:hAnsi="Verdana"/>
          <w:sz w:val="24"/>
          <w:lang w:val="en-GB" w:eastAsia="en-GB"/>
        </w:rPr>
      </w:pPr>
      <w:r w:rsidRPr="000C177B">
        <w:rPr>
          <w:rFonts w:ascii="Verdana" w:hAnsi="Verdana"/>
          <w:sz w:val="24"/>
          <w:lang w:val="en-GB" w:eastAsia="en-GB"/>
        </w:rPr>
        <w:t>A syllabus for a prescribed public examination that the pupil is being prepared for at the school</w:t>
      </w:r>
    </w:p>
    <w:p w14:paraId="01319FF6" w14:textId="77777777" w:rsidR="009A31B1" w:rsidRPr="000C177B" w:rsidRDefault="009A31B1" w:rsidP="00351150">
      <w:pPr>
        <w:pStyle w:val="ListParagraph"/>
        <w:numPr>
          <w:ilvl w:val="1"/>
          <w:numId w:val="27"/>
        </w:numPr>
        <w:rPr>
          <w:rFonts w:ascii="Verdana" w:hAnsi="Verdana"/>
          <w:sz w:val="24"/>
          <w:lang w:val="en-GB" w:eastAsia="en-GB"/>
        </w:rPr>
      </w:pPr>
      <w:r w:rsidRPr="000C177B">
        <w:rPr>
          <w:rFonts w:ascii="Verdana" w:hAnsi="Verdana"/>
          <w:sz w:val="24"/>
          <w:lang w:val="en-GB" w:eastAsia="en-GB"/>
        </w:rPr>
        <w:t>Religious education</w:t>
      </w:r>
    </w:p>
    <w:p w14:paraId="67D23E7C" w14:textId="77777777" w:rsidR="009A31B1" w:rsidRPr="000C177B" w:rsidRDefault="009A31B1" w:rsidP="00351150">
      <w:pPr>
        <w:pStyle w:val="ListParagraph"/>
        <w:numPr>
          <w:ilvl w:val="0"/>
          <w:numId w:val="27"/>
        </w:numPr>
        <w:rPr>
          <w:rFonts w:ascii="Verdana" w:hAnsi="Verdana" w:cs="Arial"/>
          <w:sz w:val="24"/>
          <w:lang w:val="en-GB" w:eastAsia="en-GB"/>
        </w:rPr>
      </w:pPr>
      <w:r w:rsidRPr="000C177B">
        <w:rPr>
          <w:rFonts w:ascii="Verdana" w:hAnsi="Verdana" w:cs="Arial"/>
          <w:sz w:val="24"/>
          <w:lang w:val="en-GB" w:eastAsia="en-GB"/>
        </w:rPr>
        <w:lastRenderedPageBreak/>
        <w:t>Supply teachers, covering for teachers who are absent from school, accompanying pupils on a residential visit</w:t>
      </w:r>
    </w:p>
    <w:p w14:paraId="07B41C01" w14:textId="77777777" w:rsidR="009A31B1" w:rsidRPr="000C177B" w:rsidRDefault="009A31B1" w:rsidP="009A31B1">
      <w:pPr>
        <w:rPr>
          <w:rFonts w:ascii="Verdana" w:hAnsi="Verdana"/>
          <w:sz w:val="24"/>
          <w:lang w:val="en-GB" w:eastAsia="en-GB"/>
        </w:rPr>
      </w:pPr>
    </w:p>
    <w:p w14:paraId="23A30218" w14:textId="77777777" w:rsidR="009A31B1" w:rsidRPr="000C177B" w:rsidRDefault="009A31B1" w:rsidP="009A31B1">
      <w:pPr>
        <w:spacing w:before="120"/>
        <w:outlineLvl w:val="0"/>
        <w:rPr>
          <w:rFonts w:ascii="Verdana" w:eastAsia="Calibri" w:hAnsi="Verdana" w:cs="Arial"/>
          <w:b/>
          <w:sz w:val="28"/>
          <w:szCs w:val="28"/>
          <w:lang w:val="en-GB" w:eastAsia="en-GB"/>
        </w:rPr>
      </w:pPr>
      <w:bookmarkStart w:id="19" w:name="_Toc9000350"/>
      <w:bookmarkStart w:id="20" w:name="_Toc12972325"/>
      <w:bookmarkStart w:id="21" w:name="_Toc22549375"/>
      <w:bookmarkStart w:id="22" w:name="_Toc147060954"/>
      <w:r w:rsidRPr="000C177B">
        <w:rPr>
          <w:rFonts w:ascii="Verdana" w:eastAsia="Arial" w:hAnsi="Verdana" w:cs="Arial"/>
          <w:b/>
          <w:sz w:val="28"/>
          <w:szCs w:val="28"/>
          <w:lang w:val="en-GB" w:eastAsia="en-GB"/>
        </w:rPr>
        <w:t>6. Where charges can be made</w:t>
      </w:r>
      <w:bookmarkEnd w:id="19"/>
      <w:bookmarkEnd w:id="20"/>
      <w:bookmarkEnd w:id="21"/>
      <w:bookmarkEnd w:id="22"/>
    </w:p>
    <w:p w14:paraId="3F94213E"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t xml:space="preserve">Below we set out what we </w:t>
      </w:r>
      <w:r w:rsidRPr="000C177B">
        <w:rPr>
          <w:rFonts w:ascii="Verdana" w:hAnsi="Verdana"/>
          <w:b/>
          <w:sz w:val="24"/>
          <w:lang w:val="en-GB" w:eastAsia="en-GB"/>
        </w:rPr>
        <w:t>can</w:t>
      </w:r>
      <w:r w:rsidRPr="000C177B">
        <w:rPr>
          <w:rFonts w:ascii="Verdana" w:hAnsi="Verdana"/>
          <w:sz w:val="24"/>
          <w:lang w:val="en-GB" w:eastAsia="en-GB"/>
        </w:rPr>
        <w:t xml:space="preserve"> charge for: </w:t>
      </w:r>
    </w:p>
    <w:p w14:paraId="30CC2F27" w14:textId="77777777" w:rsidR="009A31B1" w:rsidRPr="000C177B" w:rsidRDefault="009A31B1" w:rsidP="009A31B1">
      <w:pPr>
        <w:spacing w:before="240"/>
        <w:rPr>
          <w:rFonts w:ascii="Verdana" w:hAnsi="Verdana"/>
          <w:b/>
          <w:sz w:val="24"/>
          <w:lang w:val="en-GB" w:eastAsia="en-GB"/>
        </w:rPr>
      </w:pPr>
      <w:r w:rsidRPr="000C177B">
        <w:rPr>
          <w:rFonts w:ascii="Verdana" w:hAnsi="Verdana"/>
          <w:b/>
          <w:sz w:val="24"/>
          <w:lang w:val="en-GB" w:eastAsia="en-GB"/>
        </w:rPr>
        <w:t>6.1   Education</w:t>
      </w:r>
    </w:p>
    <w:p w14:paraId="2439A6AA" w14:textId="77777777" w:rsidR="009A31B1" w:rsidRPr="000C177B" w:rsidRDefault="009A31B1" w:rsidP="00351150">
      <w:pPr>
        <w:pStyle w:val="ListParagraph"/>
        <w:numPr>
          <w:ilvl w:val="0"/>
          <w:numId w:val="28"/>
        </w:numPr>
        <w:rPr>
          <w:rFonts w:ascii="Verdana" w:hAnsi="Verdana" w:cs="Arial"/>
          <w:sz w:val="24"/>
          <w:lang w:val="en-GB" w:eastAsia="en-GB"/>
        </w:rPr>
      </w:pPr>
      <w:r w:rsidRPr="000C177B">
        <w:rPr>
          <w:rFonts w:ascii="Verdana" w:hAnsi="Verdana" w:cs="Arial"/>
          <w:sz w:val="24"/>
          <w:lang w:val="en-GB" w:eastAsia="en-GB"/>
        </w:rPr>
        <w:t>Any materials, books, instruments or equipment, where the child’s parent wishes him or her to own them</w:t>
      </w:r>
    </w:p>
    <w:p w14:paraId="52BB83C6" w14:textId="77777777" w:rsidR="009A31B1" w:rsidRPr="000C177B" w:rsidRDefault="009A31B1" w:rsidP="00351150">
      <w:pPr>
        <w:pStyle w:val="ListParagraph"/>
        <w:numPr>
          <w:ilvl w:val="0"/>
          <w:numId w:val="28"/>
        </w:numPr>
        <w:rPr>
          <w:rFonts w:ascii="Verdana" w:hAnsi="Verdana" w:cs="Arial"/>
          <w:sz w:val="24"/>
          <w:lang w:val="en-GB" w:eastAsia="en-GB"/>
        </w:rPr>
      </w:pPr>
      <w:r w:rsidRPr="000C177B">
        <w:rPr>
          <w:rFonts w:ascii="Verdana" w:hAnsi="Verdana" w:cs="Arial"/>
          <w:sz w:val="24"/>
          <w:lang w:val="en-GB" w:eastAsia="en-GB"/>
        </w:rPr>
        <w:t>Optional extras (see section 6.2)</w:t>
      </w:r>
    </w:p>
    <w:p w14:paraId="7EBB2FB9" w14:textId="77777777" w:rsidR="009A31B1" w:rsidRPr="000C177B" w:rsidRDefault="009A31B1" w:rsidP="00351150">
      <w:pPr>
        <w:pStyle w:val="ListParagraph"/>
        <w:numPr>
          <w:ilvl w:val="0"/>
          <w:numId w:val="28"/>
        </w:numPr>
        <w:rPr>
          <w:rFonts w:ascii="Verdana" w:hAnsi="Verdana" w:cs="Arial"/>
          <w:sz w:val="24"/>
          <w:lang w:val="en-GB" w:eastAsia="en-GB"/>
        </w:rPr>
      </w:pPr>
      <w:r w:rsidRPr="000C177B">
        <w:rPr>
          <w:rFonts w:ascii="Verdana" w:hAnsi="Verdana" w:cs="Arial"/>
          <w:sz w:val="24"/>
          <w:lang w:val="en-GB" w:eastAsia="en-GB"/>
        </w:rPr>
        <w:t>Music and vocal tuition, in limited circumstances (see section 6.3)</w:t>
      </w:r>
    </w:p>
    <w:p w14:paraId="6E22C284" w14:textId="77777777" w:rsidR="009A31B1" w:rsidRPr="000C177B" w:rsidRDefault="009A31B1" w:rsidP="00351150">
      <w:pPr>
        <w:pStyle w:val="ListParagraph"/>
        <w:numPr>
          <w:ilvl w:val="0"/>
          <w:numId w:val="28"/>
        </w:numPr>
        <w:rPr>
          <w:rFonts w:ascii="Verdana" w:hAnsi="Verdana" w:cs="Arial"/>
          <w:sz w:val="24"/>
          <w:lang w:val="en-GB" w:eastAsia="en-GB"/>
        </w:rPr>
      </w:pPr>
      <w:r w:rsidRPr="000C177B">
        <w:rPr>
          <w:rFonts w:ascii="Verdana" w:hAnsi="Verdana" w:cs="Arial"/>
          <w:sz w:val="24"/>
          <w:lang w:val="en-GB" w:eastAsia="en-GB"/>
        </w:rPr>
        <w:t>Certain early years provision</w:t>
      </w:r>
    </w:p>
    <w:p w14:paraId="468D3AF6" w14:textId="77777777" w:rsidR="009A31B1" w:rsidRPr="000C177B" w:rsidRDefault="009A31B1" w:rsidP="00351150">
      <w:pPr>
        <w:pStyle w:val="ListParagraph"/>
        <w:numPr>
          <w:ilvl w:val="0"/>
          <w:numId w:val="28"/>
        </w:numPr>
        <w:rPr>
          <w:rFonts w:ascii="Verdana" w:hAnsi="Verdana" w:cs="Arial"/>
          <w:sz w:val="24"/>
          <w:lang w:val="en-GB" w:eastAsia="en-GB"/>
        </w:rPr>
      </w:pPr>
      <w:r w:rsidRPr="000C177B">
        <w:rPr>
          <w:rFonts w:ascii="Verdana" w:hAnsi="Verdana" w:cs="Arial"/>
          <w:sz w:val="24"/>
          <w:lang w:val="en-GB" w:eastAsia="en-GB"/>
        </w:rPr>
        <w:t xml:space="preserve">Community facilities </w:t>
      </w:r>
    </w:p>
    <w:p w14:paraId="4E0830A6" w14:textId="77777777" w:rsidR="009A31B1" w:rsidRPr="000C177B" w:rsidRDefault="009A31B1" w:rsidP="009A31B1">
      <w:pPr>
        <w:spacing w:before="240"/>
        <w:rPr>
          <w:rFonts w:ascii="Verdana" w:hAnsi="Verdana"/>
          <w:b/>
          <w:sz w:val="24"/>
          <w:lang w:val="en-GB" w:eastAsia="en-GB"/>
        </w:rPr>
      </w:pPr>
      <w:r w:rsidRPr="000C177B">
        <w:rPr>
          <w:rFonts w:ascii="Verdana" w:hAnsi="Verdana"/>
          <w:b/>
          <w:sz w:val="24"/>
          <w:lang w:val="en-GB" w:eastAsia="en-GB"/>
        </w:rPr>
        <w:t>6.2   Optional extras</w:t>
      </w:r>
    </w:p>
    <w:p w14:paraId="2B3F1CCF"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t xml:space="preserve">We </w:t>
      </w:r>
      <w:proofErr w:type="gramStart"/>
      <w:r w:rsidRPr="000C177B">
        <w:rPr>
          <w:rFonts w:ascii="Verdana" w:hAnsi="Verdana"/>
          <w:sz w:val="24"/>
          <w:lang w:val="en-GB" w:eastAsia="en-GB"/>
        </w:rPr>
        <w:t>are able to</w:t>
      </w:r>
      <w:proofErr w:type="gramEnd"/>
      <w:r w:rsidRPr="000C177B">
        <w:rPr>
          <w:rFonts w:ascii="Verdana" w:hAnsi="Verdana"/>
          <w:sz w:val="24"/>
          <w:lang w:val="en-GB" w:eastAsia="en-GB"/>
        </w:rPr>
        <w:t xml:space="preserve"> charge for activities known as ‘optional </w:t>
      </w:r>
      <w:proofErr w:type="gramStart"/>
      <w:r w:rsidRPr="000C177B">
        <w:rPr>
          <w:rFonts w:ascii="Verdana" w:hAnsi="Verdana"/>
          <w:sz w:val="24"/>
          <w:lang w:val="en-GB" w:eastAsia="en-GB"/>
        </w:rPr>
        <w:t>extras’</w:t>
      </w:r>
      <w:proofErr w:type="gramEnd"/>
      <w:r w:rsidRPr="000C177B">
        <w:rPr>
          <w:rFonts w:ascii="Verdana" w:hAnsi="Verdana"/>
          <w:sz w:val="24"/>
          <w:lang w:val="en-GB" w:eastAsia="en-GB"/>
        </w:rPr>
        <w:t>. In these cases, schools can charge for providing materials, books, instruments or equipment. The following are optional extras:</w:t>
      </w:r>
    </w:p>
    <w:p w14:paraId="2F40F622" w14:textId="77777777" w:rsidR="009A31B1" w:rsidRPr="000C177B" w:rsidRDefault="009A31B1" w:rsidP="00351150">
      <w:pPr>
        <w:pStyle w:val="ListParagraph"/>
        <w:numPr>
          <w:ilvl w:val="0"/>
          <w:numId w:val="30"/>
        </w:numPr>
        <w:rPr>
          <w:rFonts w:ascii="Verdana" w:hAnsi="Verdana" w:cs="Arial"/>
          <w:sz w:val="24"/>
          <w:lang w:val="en-GB" w:eastAsia="en-GB"/>
        </w:rPr>
      </w:pPr>
      <w:r w:rsidRPr="000C177B">
        <w:rPr>
          <w:rFonts w:ascii="Verdana" w:hAnsi="Verdana" w:cs="Arial"/>
          <w:sz w:val="24"/>
          <w:lang w:val="en-GB" w:eastAsia="en-GB"/>
        </w:rPr>
        <w:t>Education provided outside of school time that is not part of:</w:t>
      </w:r>
    </w:p>
    <w:p w14:paraId="6A2F5462" w14:textId="77777777" w:rsidR="009A31B1" w:rsidRPr="000C177B" w:rsidRDefault="009A31B1" w:rsidP="00351150">
      <w:pPr>
        <w:pStyle w:val="ListParagraph"/>
        <w:numPr>
          <w:ilvl w:val="1"/>
          <w:numId w:val="30"/>
        </w:numPr>
        <w:rPr>
          <w:rFonts w:ascii="Verdana" w:hAnsi="Verdana"/>
          <w:sz w:val="24"/>
          <w:lang w:val="en-GB" w:eastAsia="en-GB"/>
        </w:rPr>
      </w:pPr>
      <w:r w:rsidRPr="000C177B">
        <w:rPr>
          <w:rFonts w:ascii="Verdana" w:hAnsi="Verdana"/>
          <w:sz w:val="24"/>
          <w:lang w:val="en-GB" w:eastAsia="en-GB"/>
        </w:rPr>
        <w:t>The National Curriculum</w:t>
      </w:r>
    </w:p>
    <w:p w14:paraId="34C5323B" w14:textId="77777777" w:rsidR="009A31B1" w:rsidRPr="000C177B" w:rsidRDefault="009A31B1" w:rsidP="00351150">
      <w:pPr>
        <w:pStyle w:val="ListParagraph"/>
        <w:numPr>
          <w:ilvl w:val="1"/>
          <w:numId w:val="30"/>
        </w:numPr>
        <w:rPr>
          <w:rFonts w:ascii="Verdana" w:hAnsi="Verdana"/>
          <w:sz w:val="24"/>
          <w:lang w:val="en-GB" w:eastAsia="en-GB"/>
        </w:rPr>
      </w:pPr>
      <w:r w:rsidRPr="000C177B">
        <w:rPr>
          <w:rFonts w:ascii="Verdana" w:hAnsi="Verdana"/>
          <w:sz w:val="24"/>
          <w:lang w:val="en-GB" w:eastAsia="en-GB"/>
        </w:rPr>
        <w:t>A syllabus for a prescribed public examination that the pupil is being prepared for at the school</w:t>
      </w:r>
    </w:p>
    <w:p w14:paraId="0C24DA3A" w14:textId="77777777" w:rsidR="009A31B1" w:rsidRPr="000C177B" w:rsidRDefault="009A31B1" w:rsidP="00351150">
      <w:pPr>
        <w:pStyle w:val="ListParagraph"/>
        <w:numPr>
          <w:ilvl w:val="1"/>
          <w:numId w:val="30"/>
        </w:numPr>
        <w:rPr>
          <w:rFonts w:ascii="Verdana" w:hAnsi="Verdana"/>
          <w:sz w:val="24"/>
          <w:lang w:val="en-GB" w:eastAsia="en-GB"/>
        </w:rPr>
      </w:pPr>
      <w:r w:rsidRPr="000C177B">
        <w:rPr>
          <w:rFonts w:ascii="Verdana" w:hAnsi="Verdana"/>
          <w:sz w:val="24"/>
          <w:lang w:val="en-GB" w:eastAsia="en-GB"/>
        </w:rPr>
        <w:t xml:space="preserve">Religious education </w:t>
      </w:r>
    </w:p>
    <w:p w14:paraId="04079A5F" w14:textId="77777777" w:rsidR="009A31B1" w:rsidRPr="000C177B" w:rsidRDefault="009A31B1" w:rsidP="00351150">
      <w:pPr>
        <w:pStyle w:val="ListParagraph"/>
        <w:numPr>
          <w:ilvl w:val="0"/>
          <w:numId w:val="30"/>
        </w:numPr>
        <w:rPr>
          <w:rFonts w:ascii="Verdana" w:hAnsi="Verdana" w:cs="Arial"/>
          <w:sz w:val="24"/>
          <w:lang w:val="en-GB" w:eastAsia="en-GB"/>
        </w:rPr>
      </w:pPr>
      <w:r w:rsidRPr="000C177B">
        <w:rPr>
          <w:rFonts w:ascii="Verdana" w:hAnsi="Verdana" w:cs="Arial"/>
          <w:sz w:val="24"/>
          <w:lang w:val="en-GB" w:eastAsia="en-GB"/>
        </w:rPr>
        <w:t>Transport (other than transport that is required to take the pupil to school or to other premises where the local authority or governing board has arranged for the pupil to be provided with education)</w:t>
      </w:r>
    </w:p>
    <w:p w14:paraId="32B9D134" w14:textId="77777777" w:rsidR="009A31B1" w:rsidRPr="000C177B" w:rsidRDefault="009A31B1" w:rsidP="00351150">
      <w:pPr>
        <w:pStyle w:val="ListParagraph"/>
        <w:numPr>
          <w:ilvl w:val="0"/>
          <w:numId w:val="30"/>
        </w:numPr>
        <w:rPr>
          <w:rFonts w:ascii="Verdana" w:hAnsi="Verdana" w:cs="Arial"/>
          <w:sz w:val="24"/>
          <w:lang w:val="en-GB" w:eastAsia="en-GB"/>
        </w:rPr>
      </w:pPr>
      <w:r w:rsidRPr="000C177B">
        <w:rPr>
          <w:rFonts w:ascii="Verdana" w:hAnsi="Verdana" w:cs="Arial"/>
          <w:sz w:val="24"/>
          <w:lang w:val="en-GB" w:eastAsia="en-GB"/>
        </w:rPr>
        <w:t>Board and lodging for a pupil on a residential visit</w:t>
      </w:r>
    </w:p>
    <w:p w14:paraId="1D9B958E" w14:textId="77777777" w:rsidR="009A31B1" w:rsidRPr="000C177B" w:rsidRDefault="009A31B1" w:rsidP="00351150">
      <w:pPr>
        <w:pStyle w:val="ListParagraph"/>
        <w:numPr>
          <w:ilvl w:val="0"/>
          <w:numId w:val="30"/>
        </w:numPr>
        <w:rPr>
          <w:rFonts w:ascii="Verdana" w:hAnsi="Verdana" w:cs="Arial"/>
          <w:sz w:val="24"/>
          <w:lang w:val="en-GB" w:eastAsia="en-GB"/>
        </w:rPr>
      </w:pPr>
      <w:r w:rsidRPr="000C177B">
        <w:rPr>
          <w:rFonts w:ascii="Verdana" w:hAnsi="Verdana" w:cs="Arial"/>
          <w:sz w:val="24"/>
          <w:lang w:val="en-GB" w:eastAsia="en-GB"/>
        </w:rPr>
        <w:t xml:space="preserve">Extended day services offered to pupils (such as breakfast clubs, after-school clubs, tea and supervised homework sessions) </w:t>
      </w:r>
    </w:p>
    <w:p w14:paraId="74C51E02"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t xml:space="preserve">When calculating the cost of optional extras, an amount may be included in relation to: </w:t>
      </w:r>
    </w:p>
    <w:p w14:paraId="491D201F" w14:textId="77777777" w:rsidR="009A31B1" w:rsidRPr="000C177B" w:rsidRDefault="009A31B1" w:rsidP="00351150">
      <w:pPr>
        <w:pStyle w:val="ListParagraph"/>
        <w:numPr>
          <w:ilvl w:val="0"/>
          <w:numId w:val="31"/>
        </w:numPr>
        <w:rPr>
          <w:rFonts w:ascii="Verdana" w:hAnsi="Verdana" w:cs="Arial"/>
          <w:sz w:val="24"/>
          <w:lang w:val="en-GB" w:eastAsia="en-GB"/>
        </w:rPr>
      </w:pPr>
      <w:r w:rsidRPr="000C177B">
        <w:rPr>
          <w:rFonts w:ascii="Verdana" w:hAnsi="Verdana" w:cs="Arial"/>
          <w:sz w:val="24"/>
          <w:lang w:val="en-GB" w:eastAsia="en-GB"/>
        </w:rPr>
        <w:t>Any materials, books, instruments or equipment provided in connection with the optional extra</w:t>
      </w:r>
    </w:p>
    <w:p w14:paraId="7D662697" w14:textId="77777777" w:rsidR="009A31B1" w:rsidRPr="000C177B" w:rsidRDefault="009A31B1" w:rsidP="00351150">
      <w:pPr>
        <w:pStyle w:val="ListParagraph"/>
        <w:numPr>
          <w:ilvl w:val="0"/>
          <w:numId w:val="31"/>
        </w:numPr>
        <w:rPr>
          <w:rFonts w:ascii="Verdana" w:hAnsi="Verdana" w:cs="Arial"/>
          <w:sz w:val="24"/>
          <w:lang w:val="en-GB" w:eastAsia="en-GB"/>
        </w:rPr>
      </w:pPr>
      <w:r w:rsidRPr="000C177B">
        <w:rPr>
          <w:rFonts w:ascii="Verdana" w:hAnsi="Verdana" w:cs="Arial"/>
          <w:sz w:val="24"/>
          <w:lang w:val="en-GB" w:eastAsia="en-GB"/>
        </w:rPr>
        <w:t>The cost of buildings and accommodation</w:t>
      </w:r>
    </w:p>
    <w:p w14:paraId="52E36D2F" w14:textId="77777777" w:rsidR="009A31B1" w:rsidRPr="000C177B" w:rsidRDefault="009A31B1" w:rsidP="00351150">
      <w:pPr>
        <w:pStyle w:val="ListParagraph"/>
        <w:numPr>
          <w:ilvl w:val="0"/>
          <w:numId w:val="31"/>
        </w:numPr>
        <w:rPr>
          <w:rFonts w:ascii="Verdana" w:hAnsi="Verdana" w:cs="Arial"/>
          <w:sz w:val="24"/>
          <w:lang w:val="en-GB" w:eastAsia="en-GB"/>
        </w:rPr>
      </w:pPr>
      <w:r w:rsidRPr="000C177B">
        <w:rPr>
          <w:rFonts w:ascii="Verdana" w:hAnsi="Verdana" w:cs="Arial"/>
          <w:sz w:val="24"/>
          <w:lang w:val="en-GB" w:eastAsia="en-GB"/>
        </w:rPr>
        <w:t>Non-teaching staff</w:t>
      </w:r>
    </w:p>
    <w:p w14:paraId="79E08780" w14:textId="77777777" w:rsidR="009A31B1" w:rsidRPr="000C177B" w:rsidRDefault="009A31B1" w:rsidP="00351150">
      <w:pPr>
        <w:pStyle w:val="ListParagraph"/>
        <w:numPr>
          <w:ilvl w:val="0"/>
          <w:numId w:val="31"/>
        </w:numPr>
        <w:rPr>
          <w:rFonts w:ascii="Verdana" w:hAnsi="Verdana" w:cs="Arial"/>
          <w:sz w:val="24"/>
          <w:lang w:val="en-GB" w:eastAsia="en-GB"/>
        </w:rPr>
      </w:pPr>
      <w:r w:rsidRPr="000C177B">
        <w:rPr>
          <w:rFonts w:ascii="Verdana" w:hAnsi="Verdana" w:cs="Arial"/>
          <w:sz w:val="24"/>
          <w:lang w:val="en-GB" w:eastAsia="en-GB"/>
        </w:rPr>
        <w:t>Teaching staff engaged under contracts for services purely to provide an optional extra (including supply teachers engaged specifically to provide the optional extra)</w:t>
      </w:r>
    </w:p>
    <w:p w14:paraId="35BB3B20" w14:textId="77777777" w:rsidR="009A31B1" w:rsidRPr="000C177B" w:rsidRDefault="009A31B1" w:rsidP="00351150">
      <w:pPr>
        <w:pStyle w:val="ListParagraph"/>
        <w:numPr>
          <w:ilvl w:val="0"/>
          <w:numId w:val="31"/>
        </w:numPr>
        <w:rPr>
          <w:rFonts w:ascii="Verdana" w:hAnsi="Verdana" w:cs="Arial"/>
          <w:sz w:val="24"/>
          <w:lang w:val="en-GB" w:eastAsia="en-GB"/>
        </w:rPr>
      </w:pPr>
      <w:r w:rsidRPr="000C177B">
        <w:rPr>
          <w:rFonts w:ascii="Verdana" w:hAnsi="Verdana" w:cs="Arial"/>
          <w:sz w:val="24"/>
          <w:lang w:val="en-GB" w:eastAsia="en-GB"/>
        </w:rPr>
        <w:t>The cost, or an appropriate proportion of the costs, for teaching staff employed to provide tuition in playing a musical instrument, or vocal tuition, where the tuition is an optional extra</w:t>
      </w:r>
    </w:p>
    <w:p w14:paraId="6AD81DC1"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t xml:space="preserve">Any charge made in respect of individual pupils will not be greater than the actual cost of providing the optional extra activity, divided equally by the number of pupils participating. </w:t>
      </w:r>
    </w:p>
    <w:p w14:paraId="7FFA5ADD"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lastRenderedPageBreak/>
        <w:t xml:space="preserve">Any charge will not include an element of subsidy for any other pupils who wish to take part in the activity but whose parents are unwilling or unable to pay the full charge. </w:t>
      </w:r>
    </w:p>
    <w:p w14:paraId="427CC3E6"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t xml:space="preserve">In cases where a small proportion of the activity takes place during school hours, the charge cannot include the cost of alternative provision for those pupils who do not wish to participate. </w:t>
      </w:r>
    </w:p>
    <w:p w14:paraId="477432E2"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t xml:space="preserve">Parental agreement is necessary for the provision of an optional extra which is to be charged for. </w:t>
      </w:r>
    </w:p>
    <w:p w14:paraId="4FD0EA42" w14:textId="77777777" w:rsidR="009A31B1" w:rsidRPr="000C177B" w:rsidRDefault="009A31B1" w:rsidP="009A31B1">
      <w:pPr>
        <w:spacing w:before="240"/>
        <w:rPr>
          <w:rFonts w:ascii="Verdana" w:hAnsi="Verdana"/>
          <w:b/>
          <w:sz w:val="24"/>
          <w:lang w:val="en-GB" w:eastAsia="en-GB"/>
        </w:rPr>
      </w:pPr>
      <w:r w:rsidRPr="000C177B">
        <w:rPr>
          <w:rFonts w:ascii="Verdana" w:hAnsi="Verdana"/>
          <w:b/>
          <w:sz w:val="24"/>
          <w:lang w:val="en-GB" w:eastAsia="en-GB"/>
        </w:rPr>
        <w:t>6.3   Music tuition</w:t>
      </w:r>
    </w:p>
    <w:p w14:paraId="1CB7BDDF"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t>Schools can charge for vocal or instrumental tuition provided either individually or to groups of pupils, provided that the tuition is provided at the request of the pupil’s parent.</w:t>
      </w:r>
    </w:p>
    <w:p w14:paraId="4FFBC9F6"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t xml:space="preserve">Charges may not exceed the cost of the provision, including the cost of the staff giving the tuition. </w:t>
      </w:r>
    </w:p>
    <w:p w14:paraId="097FB3D1"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t>Charges cannot be made:</w:t>
      </w:r>
    </w:p>
    <w:p w14:paraId="03221D6A" w14:textId="77777777" w:rsidR="009A31B1" w:rsidRPr="000C177B" w:rsidRDefault="009A31B1" w:rsidP="00351150">
      <w:pPr>
        <w:pStyle w:val="ListParagraph"/>
        <w:numPr>
          <w:ilvl w:val="0"/>
          <w:numId w:val="32"/>
        </w:numPr>
        <w:rPr>
          <w:rFonts w:ascii="Verdana" w:hAnsi="Verdana" w:cs="Arial"/>
          <w:sz w:val="24"/>
          <w:lang w:val="en-GB" w:eastAsia="en-GB"/>
        </w:rPr>
      </w:pPr>
      <w:r w:rsidRPr="000C177B">
        <w:rPr>
          <w:rFonts w:ascii="Verdana" w:hAnsi="Verdana" w:cs="Arial"/>
          <w:sz w:val="24"/>
          <w:lang w:val="en-GB" w:eastAsia="en-GB"/>
        </w:rPr>
        <w:t xml:space="preserve">If the teaching is an essential part of the National Curriculum </w:t>
      </w:r>
    </w:p>
    <w:p w14:paraId="4ECF1FBB" w14:textId="77777777" w:rsidR="009A31B1" w:rsidRPr="000C177B" w:rsidRDefault="009A31B1" w:rsidP="00351150">
      <w:pPr>
        <w:pStyle w:val="ListParagraph"/>
        <w:numPr>
          <w:ilvl w:val="0"/>
          <w:numId w:val="32"/>
        </w:numPr>
        <w:rPr>
          <w:rFonts w:ascii="Verdana" w:hAnsi="Verdana" w:cs="Arial"/>
          <w:sz w:val="24"/>
          <w:lang w:val="en-GB" w:eastAsia="en-GB"/>
        </w:rPr>
      </w:pPr>
      <w:r w:rsidRPr="000C177B">
        <w:rPr>
          <w:rFonts w:ascii="Verdana" w:hAnsi="Verdana" w:cs="Arial"/>
          <w:sz w:val="24"/>
          <w:lang w:val="en-GB" w:eastAsia="en-GB"/>
        </w:rPr>
        <w:t>If the teaching is provided under the first access to the Key Stage 2 instrumental and vocal tuition programme</w:t>
      </w:r>
    </w:p>
    <w:p w14:paraId="7B0139ED" w14:textId="77777777" w:rsidR="009A31B1" w:rsidRPr="000C177B" w:rsidRDefault="009A31B1" w:rsidP="00351150">
      <w:pPr>
        <w:pStyle w:val="ListParagraph"/>
        <w:numPr>
          <w:ilvl w:val="0"/>
          <w:numId w:val="32"/>
        </w:numPr>
        <w:rPr>
          <w:rFonts w:ascii="Verdana" w:hAnsi="Verdana" w:cs="Arial"/>
          <w:sz w:val="24"/>
          <w:lang w:val="en-GB" w:eastAsia="en-GB"/>
        </w:rPr>
      </w:pPr>
      <w:r w:rsidRPr="000C177B">
        <w:rPr>
          <w:rFonts w:ascii="Verdana" w:hAnsi="Verdana" w:cs="Arial"/>
          <w:sz w:val="24"/>
          <w:lang w:val="en-GB" w:eastAsia="en-GB"/>
        </w:rPr>
        <w:t xml:space="preserve">For a pupil who is looked after by a local authority </w:t>
      </w:r>
    </w:p>
    <w:p w14:paraId="791826A4" w14:textId="77777777" w:rsidR="009A31B1" w:rsidRPr="000C177B" w:rsidRDefault="009A31B1" w:rsidP="009A31B1">
      <w:pPr>
        <w:spacing w:before="240"/>
        <w:rPr>
          <w:rFonts w:ascii="Verdana" w:hAnsi="Verdana"/>
          <w:b/>
          <w:sz w:val="24"/>
          <w:lang w:val="en-GB" w:eastAsia="en-GB"/>
        </w:rPr>
      </w:pPr>
      <w:r w:rsidRPr="000C177B">
        <w:rPr>
          <w:rFonts w:ascii="Verdana" w:hAnsi="Verdana"/>
          <w:b/>
          <w:sz w:val="24"/>
          <w:lang w:val="en-GB" w:eastAsia="en-GB"/>
        </w:rPr>
        <w:t>6.4   Residential visits</w:t>
      </w:r>
    </w:p>
    <w:p w14:paraId="2E8F50FF"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t xml:space="preserve">We can charge for board and lodging on residential visits, but the charge must not exceed the actual cost.  </w:t>
      </w:r>
    </w:p>
    <w:p w14:paraId="14B45670" w14:textId="5B6E269C" w:rsidR="00BE2133" w:rsidRPr="000C177B" w:rsidRDefault="00AB1B9C" w:rsidP="009A31B1">
      <w:pPr>
        <w:rPr>
          <w:rFonts w:ascii="Verdana" w:hAnsi="Verdana"/>
          <w:b/>
          <w:bCs/>
          <w:sz w:val="24"/>
          <w:lang w:val="en-GB" w:eastAsia="en-GB"/>
        </w:rPr>
      </w:pPr>
      <w:r w:rsidRPr="000C177B">
        <w:rPr>
          <w:rFonts w:ascii="Verdana" w:hAnsi="Verdana"/>
          <w:b/>
          <w:bCs/>
          <w:sz w:val="24"/>
          <w:lang w:val="en-GB" w:eastAsia="en-GB"/>
        </w:rPr>
        <w:t xml:space="preserve">6.5 </w:t>
      </w:r>
      <w:r w:rsidR="00BE2133" w:rsidRPr="000C177B">
        <w:rPr>
          <w:rFonts w:ascii="Verdana" w:hAnsi="Verdana"/>
          <w:b/>
          <w:bCs/>
          <w:sz w:val="24"/>
          <w:lang w:val="en-GB" w:eastAsia="en-GB"/>
        </w:rPr>
        <w:t>Hiring a room/space</w:t>
      </w:r>
    </w:p>
    <w:p w14:paraId="3F441756" w14:textId="3ABA35F2" w:rsidR="003F11CA" w:rsidRPr="000C177B" w:rsidRDefault="00AB1B9C" w:rsidP="009A31B1">
      <w:pPr>
        <w:rPr>
          <w:rFonts w:ascii="Verdana" w:hAnsi="Verdana"/>
          <w:sz w:val="24"/>
          <w:lang w:val="en-GB" w:eastAsia="en-GB"/>
        </w:rPr>
      </w:pPr>
      <w:r w:rsidRPr="000C177B">
        <w:rPr>
          <w:rFonts w:ascii="Verdana" w:hAnsi="Verdana"/>
          <w:sz w:val="24"/>
          <w:lang w:val="en-GB" w:eastAsia="en-GB"/>
        </w:rPr>
        <w:t xml:space="preserve">Hire of any room or space to facilitate </w:t>
      </w:r>
      <w:r w:rsidR="00BE2133" w:rsidRPr="000C177B">
        <w:rPr>
          <w:rFonts w:ascii="Verdana" w:hAnsi="Verdana"/>
          <w:sz w:val="24"/>
          <w:lang w:val="en-GB" w:eastAsia="en-GB"/>
        </w:rPr>
        <w:t>activities</w:t>
      </w:r>
      <w:r w:rsidRPr="000C177B">
        <w:rPr>
          <w:rFonts w:ascii="Verdana" w:hAnsi="Verdana"/>
          <w:sz w:val="24"/>
          <w:lang w:val="en-GB" w:eastAsia="en-GB"/>
        </w:rPr>
        <w:t xml:space="preserve"> </w:t>
      </w:r>
      <w:r w:rsidR="00BE2133" w:rsidRPr="000C177B">
        <w:rPr>
          <w:rFonts w:ascii="Verdana" w:hAnsi="Verdana"/>
          <w:sz w:val="24"/>
          <w:lang w:val="en-GB" w:eastAsia="en-GB"/>
        </w:rPr>
        <w:t>provided by external professionals – see lettings policy for details.</w:t>
      </w:r>
    </w:p>
    <w:p w14:paraId="4B23245F" w14:textId="77777777" w:rsidR="009A31B1" w:rsidRPr="000C177B" w:rsidRDefault="009A31B1" w:rsidP="009A31B1">
      <w:pPr>
        <w:rPr>
          <w:rFonts w:ascii="Verdana" w:hAnsi="Verdana"/>
          <w:sz w:val="24"/>
          <w:lang w:val="en-GB" w:eastAsia="en-GB"/>
        </w:rPr>
      </w:pPr>
    </w:p>
    <w:p w14:paraId="1E373345" w14:textId="77777777" w:rsidR="009A31B1" w:rsidRPr="000C177B" w:rsidRDefault="009A31B1" w:rsidP="009A31B1">
      <w:pPr>
        <w:spacing w:before="120"/>
        <w:outlineLvl w:val="0"/>
        <w:rPr>
          <w:rFonts w:ascii="Verdana" w:eastAsia="Calibri" w:hAnsi="Verdana" w:cs="Arial"/>
          <w:b/>
          <w:sz w:val="28"/>
          <w:szCs w:val="28"/>
          <w:lang w:val="en-GB" w:eastAsia="en-GB"/>
        </w:rPr>
      </w:pPr>
      <w:bookmarkStart w:id="23" w:name="_Toc9000351"/>
      <w:bookmarkStart w:id="24" w:name="_Toc12972326"/>
      <w:bookmarkStart w:id="25" w:name="_Toc22549376"/>
      <w:bookmarkStart w:id="26" w:name="_Toc147060955"/>
      <w:r w:rsidRPr="000C177B">
        <w:rPr>
          <w:rFonts w:ascii="Verdana" w:eastAsia="Arial" w:hAnsi="Verdana" w:cs="Arial"/>
          <w:b/>
          <w:sz w:val="28"/>
          <w:szCs w:val="28"/>
          <w:lang w:val="en-GB" w:eastAsia="en-GB"/>
        </w:rPr>
        <w:t>7. Voluntary contributions</w:t>
      </w:r>
      <w:bookmarkEnd w:id="23"/>
      <w:bookmarkEnd w:id="24"/>
      <w:bookmarkEnd w:id="25"/>
      <w:bookmarkEnd w:id="26"/>
    </w:p>
    <w:p w14:paraId="46B6A0FA"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t xml:space="preserve">As an exception to the requirements set out in section 5 of this policy, the school </w:t>
      </w:r>
      <w:proofErr w:type="gramStart"/>
      <w:r w:rsidRPr="000C177B">
        <w:rPr>
          <w:rFonts w:ascii="Verdana" w:hAnsi="Verdana"/>
          <w:sz w:val="24"/>
          <w:lang w:val="en-GB" w:eastAsia="en-GB"/>
        </w:rPr>
        <w:t>is able to</w:t>
      </w:r>
      <w:proofErr w:type="gramEnd"/>
      <w:r w:rsidRPr="000C177B">
        <w:rPr>
          <w:rFonts w:ascii="Verdana" w:hAnsi="Verdana"/>
          <w:sz w:val="24"/>
          <w:lang w:val="en-GB" w:eastAsia="en-GB"/>
        </w:rPr>
        <w:t xml:space="preserve"> ask for voluntary contributions from parents to fund activities which would not otherwise be possible. </w:t>
      </w:r>
    </w:p>
    <w:p w14:paraId="674A7886" w14:textId="54ABDE99" w:rsidR="009A31B1" w:rsidRPr="000C177B" w:rsidRDefault="009A31B1" w:rsidP="009A31B1">
      <w:pPr>
        <w:rPr>
          <w:rFonts w:ascii="Verdana" w:hAnsi="Verdana"/>
          <w:sz w:val="24"/>
          <w:lang w:val="en-GB" w:eastAsia="en-GB"/>
        </w:rPr>
      </w:pPr>
      <w:r w:rsidRPr="000C177B">
        <w:rPr>
          <w:rFonts w:ascii="Verdana" w:hAnsi="Verdana"/>
          <w:sz w:val="24"/>
          <w:lang w:val="en-GB" w:eastAsia="en-GB"/>
        </w:rPr>
        <w:t>Some activities for which the school may ask parents for voluntary contributions include</w:t>
      </w:r>
      <w:r w:rsidR="00351150" w:rsidRPr="000C177B">
        <w:rPr>
          <w:rFonts w:ascii="Verdana" w:hAnsi="Verdana"/>
          <w:sz w:val="24"/>
          <w:lang w:val="en-GB" w:eastAsia="en-GB"/>
        </w:rPr>
        <w:t xml:space="preserve"> but are not exhausted to</w:t>
      </w:r>
      <w:r w:rsidRPr="000C177B">
        <w:rPr>
          <w:rFonts w:ascii="Verdana" w:hAnsi="Verdana"/>
          <w:sz w:val="24"/>
          <w:lang w:val="en-GB" w:eastAsia="en-GB"/>
        </w:rPr>
        <w:t>:</w:t>
      </w:r>
    </w:p>
    <w:p w14:paraId="71720124" w14:textId="040704BF" w:rsidR="00351150" w:rsidRPr="000C177B" w:rsidRDefault="00351150" w:rsidP="00351150">
      <w:pPr>
        <w:pStyle w:val="ListParagraph"/>
        <w:numPr>
          <w:ilvl w:val="0"/>
          <w:numId w:val="33"/>
        </w:numPr>
        <w:rPr>
          <w:rFonts w:ascii="Verdana" w:hAnsi="Verdana"/>
          <w:sz w:val="24"/>
          <w:lang w:val="en-GB" w:eastAsia="en-GB"/>
        </w:rPr>
      </w:pPr>
      <w:r w:rsidRPr="000C177B">
        <w:rPr>
          <w:rFonts w:ascii="Verdana" w:hAnsi="Verdana"/>
          <w:sz w:val="24"/>
          <w:lang w:val="en-GB" w:eastAsia="en-GB"/>
        </w:rPr>
        <w:t>School visits/trips linked to the curriculum</w:t>
      </w:r>
    </w:p>
    <w:p w14:paraId="42D06E39" w14:textId="363443F1" w:rsidR="00351150" w:rsidRPr="000C177B" w:rsidRDefault="00351150" w:rsidP="00351150">
      <w:pPr>
        <w:pStyle w:val="ListParagraph"/>
        <w:numPr>
          <w:ilvl w:val="0"/>
          <w:numId w:val="33"/>
        </w:numPr>
        <w:rPr>
          <w:rFonts w:ascii="Verdana" w:hAnsi="Verdana"/>
          <w:sz w:val="24"/>
          <w:lang w:val="en-GB" w:eastAsia="en-GB"/>
        </w:rPr>
      </w:pPr>
      <w:r w:rsidRPr="000C177B">
        <w:rPr>
          <w:rFonts w:ascii="Verdana" w:hAnsi="Verdana"/>
          <w:sz w:val="24"/>
          <w:lang w:val="en-GB" w:eastAsia="en-GB"/>
        </w:rPr>
        <w:t>Residentials</w:t>
      </w:r>
    </w:p>
    <w:p w14:paraId="0E1F45ED" w14:textId="3E231EEB" w:rsidR="00351150" w:rsidRPr="000C177B" w:rsidRDefault="00351150" w:rsidP="00351150">
      <w:pPr>
        <w:pStyle w:val="ListParagraph"/>
        <w:numPr>
          <w:ilvl w:val="0"/>
          <w:numId w:val="33"/>
        </w:numPr>
        <w:rPr>
          <w:rFonts w:ascii="Verdana" w:hAnsi="Verdana"/>
          <w:sz w:val="24"/>
          <w:lang w:val="en-GB" w:eastAsia="en-GB"/>
        </w:rPr>
      </w:pPr>
      <w:r w:rsidRPr="000C177B">
        <w:rPr>
          <w:rFonts w:ascii="Verdana" w:hAnsi="Verdana"/>
          <w:sz w:val="24"/>
          <w:lang w:val="en-GB" w:eastAsia="en-GB"/>
        </w:rPr>
        <w:t>Visitors linked with the curriculum</w:t>
      </w:r>
    </w:p>
    <w:p w14:paraId="6465F4A9" w14:textId="2B1A6131" w:rsidR="00351150" w:rsidRPr="000C177B" w:rsidRDefault="00351150" w:rsidP="00351150">
      <w:pPr>
        <w:pStyle w:val="ListParagraph"/>
        <w:numPr>
          <w:ilvl w:val="0"/>
          <w:numId w:val="33"/>
        </w:numPr>
        <w:rPr>
          <w:rFonts w:ascii="Verdana" w:hAnsi="Verdana"/>
          <w:sz w:val="24"/>
          <w:lang w:val="en-GB" w:eastAsia="en-GB"/>
        </w:rPr>
      </w:pPr>
      <w:r w:rsidRPr="000C177B">
        <w:rPr>
          <w:rFonts w:ascii="Verdana" w:hAnsi="Verdana"/>
          <w:sz w:val="24"/>
          <w:lang w:val="en-GB" w:eastAsia="en-GB"/>
        </w:rPr>
        <w:t>Extra-curricular activities and related trips</w:t>
      </w:r>
    </w:p>
    <w:p w14:paraId="7A6C3515" w14:textId="77777777" w:rsidR="009A31B1" w:rsidRPr="000C177B" w:rsidRDefault="009A31B1" w:rsidP="009A31B1">
      <w:pPr>
        <w:rPr>
          <w:rFonts w:ascii="Verdana" w:hAnsi="Verdana"/>
          <w:sz w:val="24"/>
          <w:lang w:val="en-GB" w:eastAsia="en-GB"/>
        </w:rPr>
      </w:pPr>
      <w:r w:rsidRPr="000C177B">
        <w:rPr>
          <w:rFonts w:ascii="Verdana" w:hAnsi="Verdana"/>
          <w:b/>
          <w:sz w:val="24"/>
          <w:lang w:val="en-GB" w:eastAsia="en-GB"/>
        </w:rPr>
        <w:t>There is no obligation for parents to make any contribution, and no child will be excluded from an activity if their parents are unwilling or unable to pay</w:t>
      </w:r>
      <w:r w:rsidRPr="000C177B">
        <w:rPr>
          <w:rFonts w:ascii="Verdana" w:hAnsi="Verdana"/>
          <w:sz w:val="24"/>
          <w:lang w:val="en-GB" w:eastAsia="en-GB"/>
        </w:rPr>
        <w:t xml:space="preserve">. </w:t>
      </w:r>
    </w:p>
    <w:p w14:paraId="243D5C32"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lastRenderedPageBreak/>
        <w:t xml:space="preserve">If the school is unable to raise enough funds for an activity or </w:t>
      </w:r>
      <w:proofErr w:type="gramStart"/>
      <w:r w:rsidRPr="000C177B">
        <w:rPr>
          <w:rFonts w:ascii="Verdana" w:hAnsi="Verdana"/>
          <w:sz w:val="24"/>
          <w:lang w:val="en-GB" w:eastAsia="en-GB"/>
        </w:rPr>
        <w:t>visit</w:t>
      </w:r>
      <w:proofErr w:type="gramEnd"/>
      <w:r w:rsidRPr="000C177B">
        <w:rPr>
          <w:rFonts w:ascii="Verdana" w:hAnsi="Verdana"/>
          <w:sz w:val="24"/>
          <w:lang w:val="en-GB" w:eastAsia="en-GB"/>
        </w:rPr>
        <w:t xml:space="preserve"> then it will be cancelled.</w:t>
      </w:r>
    </w:p>
    <w:p w14:paraId="61069D7D" w14:textId="77777777" w:rsidR="009A31B1" w:rsidRPr="000C177B" w:rsidRDefault="009A31B1" w:rsidP="009A31B1">
      <w:pPr>
        <w:rPr>
          <w:rFonts w:ascii="Verdana" w:hAnsi="Verdana"/>
          <w:sz w:val="24"/>
          <w:lang w:val="en-GB" w:eastAsia="en-GB"/>
        </w:rPr>
      </w:pPr>
    </w:p>
    <w:p w14:paraId="55D4AE82" w14:textId="77777777" w:rsidR="009A31B1" w:rsidRPr="000C177B" w:rsidRDefault="009A31B1" w:rsidP="009A31B1">
      <w:pPr>
        <w:spacing w:before="120"/>
        <w:outlineLvl w:val="0"/>
        <w:rPr>
          <w:rFonts w:ascii="Verdana" w:eastAsia="Calibri" w:hAnsi="Verdana" w:cs="Arial"/>
          <w:b/>
          <w:sz w:val="24"/>
          <w:lang w:val="en-GB" w:eastAsia="en-GB"/>
        </w:rPr>
      </w:pPr>
      <w:bookmarkStart w:id="27" w:name="_Toc9000352"/>
      <w:bookmarkStart w:id="28" w:name="_Toc12972327"/>
      <w:bookmarkStart w:id="29" w:name="_Toc22549377"/>
      <w:bookmarkStart w:id="30" w:name="_Toc147060956"/>
      <w:r w:rsidRPr="000C177B">
        <w:rPr>
          <w:rFonts w:ascii="Verdana" w:eastAsia="Arial" w:hAnsi="Verdana" w:cs="Arial"/>
          <w:b/>
          <w:sz w:val="24"/>
          <w:lang w:val="en-GB" w:eastAsia="en-GB"/>
        </w:rPr>
        <w:t>8. Activities we charge for</w:t>
      </w:r>
      <w:bookmarkEnd w:id="27"/>
      <w:bookmarkEnd w:id="28"/>
      <w:bookmarkEnd w:id="29"/>
      <w:bookmarkEnd w:id="30"/>
      <w:r w:rsidRPr="000C177B">
        <w:rPr>
          <w:rFonts w:ascii="Verdana" w:eastAsia="Arial" w:hAnsi="Verdana" w:cs="Arial"/>
          <w:b/>
          <w:sz w:val="24"/>
          <w:lang w:val="en-GB" w:eastAsia="en-GB"/>
        </w:rPr>
        <w:t xml:space="preserve"> </w:t>
      </w:r>
    </w:p>
    <w:p w14:paraId="5B3792DB" w14:textId="5918293E" w:rsidR="009A31B1" w:rsidRPr="000C177B" w:rsidRDefault="009A31B1" w:rsidP="009A31B1">
      <w:pPr>
        <w:rPr>
          <w:rFonts w:ascii="Verdana" w:eastAsia="Arial" w:hAnsi="Verdana" w:cs="Arial"/>
          <w:sz w:val="24"/>
          <w:lang w:val="en-GB" w:eastAsia="en-GB"/>
        </w:rPr>
      </w:pPr>
      <w:r w:rsidRPr="000C177B">
        <w:rPr>
          <w:rFonts w:ascii="Verdana" w:eastAsia="Arial" w:hAnsi="Verdana" w:cs="Arial"/>
          <w:sz w:val="24"/>
          <w:lang w:val="en-GB" w:eastAsia="en-GB"/>
        </w:rPr>
        <w:t xml:space="preserve">The school will charge for the following activities: </w:t>
      </w:r>
    </w:p>
    <w:p w14:paraId="0EF30B50" w14:textId="0809B265" w:rsidR="00351150" w:rsidRPr="000C177B" w:rsidRDefault="00351150" w:rsidP="00351150">
      <w:pPr>
        <w:pStyle w:val="ListParagraph"/>
        <w:numPr>
          <w:ilvl w:val="0"/>
          <w:numId w:val="34"/>
        </w:numPr>
        <w:rPr>
          <w:rFonts w:ascii="Verdana" w:eastAsia="Arial" w:hAnsi="Verdana" w:cs="Arial"/>
          <w:sz w:val="24"/>
          <w:lang w:val="en-GB" w:eastAsia="en-GB"/>
        </w:rPr>
      </w:pPr>
      <w:r w:rsidRPr="000C177B">
        <w:rPr>
          <w:rFonts w:ascii="Verdana" w:eastAsia="Arial" w:hAnsi="Verdana" w:cs="Arial"/>
          <w:sz w:val="24"/>
          <w:lang w:val="en-GB" w:eastAsia="en-GB"/>
        </w:rPr>
        <w:t xml:space="preserve">Breakfast club including all you can eat breakfast (fixed amount </w:t>
      </w:r>
      <w:r w:rsidR="009408D0" w:rsidRPr="000C177B">
        <w:rPr>
          <w:rFonts w:ascii="Verdana" w:eastAsia="Arial" w:hAnsi="Verdana" w:cs="Arial"/>
          <w:sz w:val="24"/>
          <w:lang w:val="en-GB" w:eastAsia="en-GB"/>
        </w:rPr>
        <w:t>of £</w:t>
      </w:r>
      <w:r w:rsidR="00B245B7" w:rsidRPr="000C177B">
        <w:rPr>
          <w:rFonts w:ascii="Verdana" w:eastAsia="Arial" w:hAnsi="Verdana" w:cs="Arial"/>
          <w:sz w:val="24"/>
          <w:lang w:val="en-GB" w:eastAsia="en-GB"/>
        </w:rPr>
        <w:t>3</w:t>
      </w:r>
      <w:r w:rsidR="009408D0" w:rsidRPr="000C177B">
        <w:rPr>
          <w:rFonts w:ascii="Verdana" w:eastAsia="Arial" w:hAnsi="Verdana" w:cs="Arial"/>
          <w:sz w:val="24"/>
          <w:lang w:val="en-GB" w:eastAsia="en-GB"/>
        </w:rPr>
        <w:t xml:space="preserve">.00 </w:t>
      </w:r>
      <w:r w:rsidRPr="000C177B">
        <w:rPr>
          <w:rFonts w:ascii="Verdana" w:eastAsia="Arial" w:hAnsi="Verdana" w:cs="Arial"/>
          <w:sz w:val="24"/>
          <w:lang w:val="en-GB" w:eastAsia="en-GB"/>
        </w:rPr>
        <w:t>per child, per day)</w:t>
      </w:r>
    </w:p>
    <w:p w14:paraId="78455FEE" w14:textId="4BDE9084" w:rsidR="00351150" w:rsidRPr="000C177B" w:rsidRDefault="00351150" w:rsidP="00351150">
      <w:pPr>
        <w:pStyle w:val="ListParagraph"/>
        <w:numPr>
          <w:ilvl w:val="0"/>
          <w:numId w:val="34"/>
        </w:numPr>
        <w:rPr>
          <w:rFonts w:ascii="Verdana" w:eastAsia="Arial" w:hAnsi="Verdana" w:cs="Arial"/>
          <w:sz w:val="24"/>
          <w:lang w:val="en-GB" w:eastAsia="en-GB"/>
        </w:rPr>
      </w:pPr>
      <w:r w:rsidRPr="000C177B">
        <w:rPr>
          <w:rFonts w:ascii="Verdana" w:eastAsia="Arial" w:hAnsi="Verdana" w:cs="Arial"/>
          <w:sz w:val="24"/>
          <w:lang w:val="en-GB" w:eastAsia="en-GB"/>
        </w:rPr>
        <w:t xml:space="preserve">Supervision of children who have not been collected at the end of the school day (fixed amount </w:t>
      </w:r>
      <w:r w:rsidR="009408D0" w:rsidRPr="000C177B">
        <w:rPr>
          <w:rFonts w:ascii="Verdana" w:eastAsia="Arial" w:hAnsi="Verdana" w:cs="Arial"/>
          <w:sz w:val="24"/>
          <w:lang w:val="en-GB" w:eastAsia="en-GB"/>
        </w:rPr>
        <w:t>of £</w:t>
      </w:r>
      <w:r w:rsidR="002A7F38" w:rsidRPr="000C177B">
        <w:rPr>
          <w:rFonts w:ascii="Verdana" w:eastAsia="Arial" w:hAnsi="Verdana" w:cs="Arial"/>
          <w:sz w:val="24"/>
          <w:lang w:val="en-GB" w:eastAsia="en-GB"/>
        </w:rPr>
        <w:t>10</w:t>
      </w:r>
      <w:r w:rsidR="009408D0" w:rsidRPr="000C177B">
        <w:rPr>
          <w:rFonts w:ascii="Verdana" w:eastAsia="Arial" w:hAnsi="Verdana" w:cs="Arial"/>
          <w:sz w:val="24"/>
          <w:lang w:val="en-GB" w:eastAsia="en-GB"/>
        </w:rPr>
        <w:t xml:space="preserve">.00 </w:t>
      </w:r>
      <w:r w:rsidRPr="000C177B">
        <w:rPr>
          <w:rFonts w:ascii="Verdana" w:eastAsia="Arial" w:hAnsi="Verdana" w:cs="Arial"/>
          <w:sz w:val="24"/>
          <w:lang w:val="en-GB" w:eastAsia="en-GB"/>
        </w:rPr>
        <w:t>per child, per hour</w:t>
      </w:r>
      <w:r w:rsidR="002A7F38" w:rsidRPr="000C177B">
        <w:rPr>
          <w:rFonts w:ascii="Verdana" w:eastAsia="Arial" w:hAnsi="Verdana" w:cs="Arial"/>
          <w:sz w:val="24"/>
          <w:lang w:val="en-GB" w:eastAsia="en-GB"/>
        </w:rPr>
        <w:t xml:space="preserve"> or part hour</w:t>
      </w:r>
      <w:r w:rsidRPr="000C177B">
        <w:rPr>
          <w:rFonts w:ascii="Verdana" w:eastAsia="Arial" w:hAnsi="Verdana" w:cs="Arial"/>
          <w:sz w:val="24"/>
          <w:lang w:val="en-GB" w:eastAsia="en-GB"/>
        </w:rPr>
        <w:t>)</w:t>
      </w:r>
    </w:p>
    <w:p w14:paraId="51B8C859" w14:textId="21F4B3A9" w:rsidR="00351150" w:rsidRPr="000C177B" w:rsidRDefault="00351150" w:rsidP="00351150">
      <w:pPr>
        <w:pStyle w:val="ListParagraph"/>
        <w:numPr>
          <w:ilvl w:val="0"/>
          <w:numId w:val="34"/>
        </w:numPr>
        <w:rPr>
          <w:rFonts w:ascii="Verdana" w:hAnsi="Verdana"/>
          <w:sz w:val="24"/>
          <w:lang w:val="en-GB" w:eastAsia="en-GB"/>
        </w:rPr>
      </w:pPr>
      <w:r w:rsidRPr="000C177B">
        <w:rPr>
          <w:rFonts w:ascii="Verdana" w:eastAsia="Arial" w:hAnsi="Verdana" w:cs="Arial"/>
          <w:sz w:val="24"/>
          <w:lang w:val="en-GB" w:eastAsia="en-GB"/>
        </w:rPr>
        <w:t xml:space="preserve">After school clubs that are not </w:t>
      </w:r>
      <w:r w:rsidR="002A7F38" w:rsidRPr="000C177B">
        <w:rPr>
          <w:rFonts w:ascii="Verdana" w:eastAsia="Arial" w:hAnsi="Verdana" w:cs="Arial"/>
          <w:sz w:val="24"/>
          <w:lang w:val="en-GB" w:eastAsia="en-GB"/>
        </w:rPr>
        <w:t>led</w:t>
      </w:r>
      <w:r w:rsidRPr="000C177B">
        <w:rPr>
          <w:rFonts w:ascii="Verdana" w:eastAsia="Arial" w:hAnsi="Verdana" w:cs="Arial"/>
          <w:sz w:val="24"/>
          <w:lang w:val="en-GB" w:eastAsia="en-GB"/>
        </w:rPr>
        <w:t xml:space="preserve"> by school staff</w:t>
      </w:r>
    </w:p>
    <w:p w14:paraId="44EBD018" w14:textId="0DA22198" w:rsidR="009A31B1" w:rsidRPr="000C177B" w:rsidRDefault="009A31B1" w:rsidP="009A31B1">
      <w:pPr>
        <w:rPr>
          <w:rFonts w:ascii="Verdana" w:eastAsia="Arial" w:hAnsi="Verdana" w:cs="Arial"/>
          <w:sz w:val="24"/>
          <w:lang w:eastAsia="en-GB"/>
        </w:rPr>
      </w:pPr>
      <w:r w:rsidRPr="000C177B">
        <w:rPr>
          <w:rFonts w:ascii="Verdana" w:eastAsia="Arial" w:hAnsi="Verdana" w:cs="Arial"/>
          <w:sz w:val="24"/>
          <w:lang w:val="en-GB" w:eastAsia="en-GB"/>
        </w:rPr>
        <w:t xml:space="preserve">For regular activities, the charges for each activity will be determined by the </w:t>
      </w:r>
      <w:r w:rsidR="00351150" w:rsidRPr="000C177B">
        <w:rPr>
          <w:rFonts w:ascii="Verdana" w:eastAsia="Arial" w:hAnsi="Verdana" w:cs="Arial"/>
          <w:sz w:val="24"/>
          <w:lang w:val="en-GB" w:eastAsia="en-GB"/>
        </w:rPr>
        <w:t xml:space="preserve">governing board and reviewed in the autumn term </w:t>
      </w:r>
      <w:r w:rsidRPr="000C177B">
        <w:rPr>
          <w:rFonts w:ascii="Verdana" w:eastAsia="Arial" w:hAnsi="Verdana" w:cs="Arial"/>
          <w:sz w:val="24"/>
          <w:lang w:val="en-GB" w:eastAsia="en-GB"/>
        </w:rPr>
        <w:t>each year. Parents will be informed of the</w:t>
      </w:r>
      <w:r w:rsidR="00351150" w:rsidRPr="000C177B">
        <w:rPr>
          <w:rFonts w:ascii="Verdana" w:eastAsia="Arial" w:hAnsi="Verdana" w:cs="Arial"/>
          <w:sz w:val="24"/>
          <w:lang w:val="en-GB" w:eastAsia="en-GB"/>
        </w:rPr>
        <w:t xml:space="preserve"> charges for the coming year in the autumn term </w:t>
      </w:r>
      <w:r w:rsidRPr="000C177B">
        <w:rPr>
          <w:rFonts w:ascii="Verdana" w:eastAsia="Arial" w:hAnsi="Verdana" w:cs="Arial"/>
          <w:sz w:val="24"/>
          <w:lang w:val="en-GB" w:eastAsia="en-GB"/>
        </w:rPr>
        <w:t>each year.</w:t>
      </w:r>
      <w:r w:rsidRPr="000C177B">
        <w:rPr>
          <w:rFonts w:ascii="Verdana" w:eastAsia="Arial" w:hAnsi="Verdana" w:cs="Arial"/>
          <w:sz w:val="24"/>
          <w:lang w:eastAsia="en-GB"/>
        </w:rPr>
        <w:t xml:space="preserve"> </w:t>
      </w:r>
    </w:p>
    <w:p w14:paraId="259B0CD3" w14:textId="77777777" w:rsidR="009A31B1" w:rsidRPr="000C177B" w:rsidRDefault="009A31B1" w:rsidP="009A31B1">
      <w:pPr>
        <w:rPr>
          <w:rFonts w:ascii="Verdana" w:eastAsia="Arial" w:hAnsi="Verdana" w:cs="Arial"/>
          <w:sz w:val="24"/>
          <w:lang w:eastAsia="en-GB"/>
        </w:rPr>
      </w:pPr>
    </w:p>
    <w:p w14:paraId="4847C7E7" w14:textId="77777777" w:rsidR="009A31B1" w:rsidRPr="000C177B" w:rsidRDefault="009A31B1" w:rsidP="009A31B1">
      <w:pPr>
        <w:spacing w:before="120"/>
        <w:outlineLvl w:val="0"/>
        <w:rPr>
          <w:rFonts w:ascii="Verdana" w:eastAsia="Calibri" w:hAnsi="Verdana" w:cs="Arial"/>
          <w:b/>
          <w:sz w:val="24"/>
          <w:lang w:val="en-GB" w:eastAsia="en-GB"/>
        </w:rPr>
      </w:pPr>
      <w:bookmarkStart w:id="31" w:name="_Toc9000353"/>
      <w:bookmarkStart w:id="32" w:name="_Toc12972328"/>
      <w:bookmarkStart w:id="33" w:name="_Toc22549378"/>
      <w:bookmarkStart w:id="34" w:name="_Toc147060957"/>
      <w:r w:rsidRPr="000C177B">
        <w:rPr>
          <w:rFonts w:ascii="Verdana" w:eastAsia="Arial" w:hAnsi="Verdana" w:cs="Arial"/>
          <w:b/>
          <w:sz w:val="24"/>
          <w:lang w:val="en-GB" w:eastAsia="en-GB"/>
        </w:rPr>
        <w:t>9. Remissions</w:t>
      </w:r>
      <w:bookmarkEnd w:id="31"/>
      <w:bookmarkEnd w:id="32"/>
      <w:bookmarkEnd w:id="33"/>
      <w:bookmarkEnd w:id="34"/>
    </w:p>
    <w:p w14:paraId="04CCCD2D" w14:textId="77777777" w:rsidR="009A31B1" w:rsidRPr="000C177B" w:rsidRDefault="009A31B1" w:rsidP="009A31B1">
      <w:pPr>
        <w:rPr>
          <w:rFonts w:ascii="Verdana" w:hAnsi="Verdana"/>
          <w:sz w:val="24"/>
          <w:lang w:val="en-GB" w:eastAsia="en-GB"/>
        </w:rPr>
      </w:pPr>
      <w:r w:rsidRPr="000C177B">
        <w:rPr>
          <w:rFonts w:ascii="Verdana" w:hAnsi="Verdana"/>
          <w:sz w:val="24"/>
          <w:lang w:val="en-GB" w:eastAsia="en-GB"/>
        </w:rPr>
        <w:t>In some circumstances, the school may not charge for items or activities set out in sections 6 and 8 of this policy. This will be at the discretion of the governing board and will depend on the activity in question.</w:t>
      </w:r>
    </w:p>
    <w:p w14:paraId="3FE7EC2C" w14:textId="77777777" w:rsidR="009A31B1" w:rsidRPr="000C177B" w:rsidRDefault="009A31B1" w:rsidP="009A31B1">
      <w:pPr>
        <w:spacing w:before="240"/>
        <w:rPr>
          <w:rFonts w:ascii="Verdana" w:hAnsi="Verdana"/>
          <w:b/>
          <w:sz w:val="24"/>
          <w:lang w:val="en-GB" w:eastAsia="en-GB"/>
        </w:rPr>
      </w:pPr>
      <w:r w:rsidRPr="000C177B">
        <w:rPr>
          <w:rFonts w:ascii="Verdana" w:hAnsi="Verdana"/>
          <w:b/>
          <w:sz w:val="24"/>
          <w:lang w:val="en-GB" w:eastAsia="en-GB"/>
        </w:rPr>
        <w:t>9.1   Remissions for residential visits</w:t>
      </w:r>
    </w:p>
    <w:p w14:paraId="02F36967" w14:textId="18360A3C" w:rsidR="009A31B1" w:rsidRPr="000C177B" w:rsidRDefault="009A31B1" w:rsidP="009A31B1">
      <w:pPr>
        <w:rPr>
          <w:rFonts w:ascii="Verdana" w:hAnsi="Verdana"/>
          <w:sz w:val="24"/>
          <w:lang w:val="en-GB" w:eastAsia="en-GB"/>
        </w:rPr>
      </w:pPr>
      <w:r w:rsidRPr="000C177B">
        <w:rPr>
          <w:rFonts w:ascii="Verdana" w:hAnsi="Verdana"/>
          <w:sz w:val="24"/>
          <w:lang w:val="en-GB" w:eastAsia="en-GB"/>
        </w:rPr>
        <w:t>Parents will be exempt from paying the cost of board and</w:t>
      </w:r>
      <w:r w:rsidR="009408D0" w:rsidRPr="000C177B">
        <w:rPr>
          <w:rFonts w:ascii="Verdana" w:hAnsi="Verdana"/>
          <w:sz w:val="24"/>
          <w:lang w:val="en-GB" w:eastAsia="en-GB"/>
        </w:rPr>
        <w:t xml:space="preserve"> lodging for residential visits, their contribution to the cost will cover transport, activities and instructors.</w:t>
      </w:r>
    </w:p>
    <w:p w14:paraId="4F1F34B6" w14:textId="77777777" w:rsidR="009A31B1" w:rsidRPr="000C177B" w:rsidRDefault="009A31B1" w:rsidP="009A31B1">
      <w:pPr>
        <w:rPr>
          <w:rFonts w:ascii="Verdana" w:hAnsi="Verdana"/>
          <w:sz w:val="24"/>
          <w:lang w:val="en-GB" w:eastAsia="en-GB"/>
        </w:rPr>
      </w:pPr>
    </w:p>
    <w:p w14:paraId="7B360EF8" w14:textId="77777777" w:rsidR="009A31B1" w:rsidRPr="000C177B" w:rsidRDefault="009A31B1" w:rsidP="009A31B1">
      <w:pPr>
        <w:spacing w:before="120"/>
        <w:outlineLvl w:val="0"/>
        <w:rPr>
          <w:rFonts w:ascii="Verdana" w:eastAsia="Calibri" w:hAnsi="Verdana" w:cs="Arial"/>
          <w:b/>
          <w:sz w:val="24"/>
          <w:lang w:val="en-GB" w:eastAsia="en-GB"/>
        </w:rPr>
      </w:pPr>
      <w:bookmarkStart w:id="35" w:name="_Toc9000354"/>
      <w:bookmarkStart w:id="36" w:name="_Toc12972329"/>
      <w:bookmarkStart w:id="37" w:name="_Toc22549379"/>
      <w:bookmarkStart w:id="38" w:name="_Toc147060958"/>
      <w:r w:rsidRPr="000C177B">
        <w:rPr>
          <w:rFonts w:ascii="Verdana" w:eastAsia="Arial" w:hAnsi="Verdana" w:cs="Arial"/>
          <w:b/>
          <w:sz w:val="24"/>
          <w:lang w:val="en-GB" w:eastAsia="en-GB"/>
        </w:rPr>
        <w:t>10. Monitoring arrangements</w:t>
      </w:r>
      <w:bookmarkEnd w:id="35"/>
      <w:bookmarkEnd w:id="36"/>
      <w:bookmarkEnd w:id="37"/>
      <w:bookmarkEnd w:id="38"/>
    </w:p>
    <w:p w14:paraId="63E943AA" w14:textId="5A943381" w:rsidR="009A31B1" w:rsidRPr="000C177B" w:rsidRDefault="009A31B1" w:rsidP="009A31B1">
      <w:pPr>
        <w:rPr>
          <w:rFonts w:ascii="Verdana" w:hAnsi="Verdana"/>
          <w:sz w:val="24"/>
          <w:lang w:val="en-GB" w:eastAsia="en-GB"/>
        </w:rPr>
      </w:pPr>
      <w:r w:rsidRPr="000C177B">
        <w:rPr>
          <w:rFonts w:ascii="Verdana" w:hAnsi="Verdana"/>
          <w:sz w:val="24"/>
          <w:lang w:val="en-GB" w:eastAsia="en-GB"/>
        </w:rPr>
        <w:t>The</w:t>
      </w:r>
      <w:r w:rsidR="009408D0" w:rsidRPr="000C177B">
        <w:rPr>
          <w:rFonts w:ascii="Verdana" w:hAnsi="Verdana"/>
          <w:sz w:val="24"/>
          <w:lang w:val="en-GB" w:eastAsia="en-GB"/>
        </w:rPr>
        <w:t xml:space="preserve"> O</w:t>
      </w:r>
      <w:r w:rsidR="002A7F38" w:rsidRPr="000C177B">
        <w:rPr>
          <w:rFonts w:ascii="Verdana" w:hAnsi="Verdana"/>
          <w:sz w:val="24"/>
          <w:lang w:val="en-GB" w:eastAsia="en-GB"/>
        </w:rPr>
        <w:t>perations</w:t>
      </w:r>
      <w:r w:rsidR="009408D0" w:rsidRPr="000C177B">
        <w:rPr>
          <w:rFonts w:ascii="Verdana" w:hAnsi="Verdana"/>
          <w:sz w:val="24"/>
          <w:lang w:val="en-GB" w:eastAsia="en-GB"/>
        </w:rPr>
        <w:t xml:space="preserve"> Manager</w:t>
      </w:r>
      <w:r w:rsidRPr="000C177B">
        <w:rPr>
          <w:rFonts w:ascii="Verdana" w:hAnsi="Verdana"/>
          <w:sz w:val="24"/>
          <w:lang w:val="en-GB" w:eastAsia="en-GB"/>
        </w:rPr>
        <w:t xml:space="preserve"> monitors charges and </w:t>
      </w:r>
      <w:r w:rsidR="000C177B" w:rsidRPr="000C177B">
        <w:rPr>
          <w:rFonts w:ascii="Verdana" w:hAnsi="Verdana"/>
          <w:sz w:val="24"/>
          <w:lang w:val="en-GB" w:eastAsia="en-GB"/>
        </w:rPr>
        <w:t>remissions and</w:t>
      </w:r>
      <w:r w:rsidRPr="000C177B">
        <w:rPr>
          <w:rFonts w:ascii="Verdana" w:hAnsi="Verdana"/>
          <w:sz w:val="24"/>
          <w:lang w:val="en-GB" w:eastAsia="en-GB"/>
        </w:rPr>
        <w:t xml:space="preserve"> ensures these comply with this policy. </w:t>
      </w:r>
    </w:p>
    <w:p w14:paraId="06D5CF77" w14:textId="4D606FC1" w:rsidR="009A31B1" w:rsidRPr="000C177B" w:rsidRDefault="009A31B1" w:rsidP="009A31B1">
      <w:pPr>
        <w:rPr>
          <w:rFonts w:ascii="Verdana" w:hAnsi="Verdana"/>
          <w:sz w:val="24"/>
          <w:shd w:val="clear" w:color="auto" w:fill="FFFF00"/>
          <w:lang w:val="en-GB" w:eastAsia="en-GB"/>
        </w:rPr>
      </w:pPr>
      <w:r w:rsidRPr="000C177B">
        <w:rPr>
          <w:rFonts w:ascii="Verdana" w:hAnsi="Verdana"/>
          <w:sz w:val="24"/>
          <w:lang w:val="en-GB" w:eastAsia="en-GB"/>
        </w:rPr>
        <w:t>This policy will be reviewed by</w:t>
      </w:r>
      <w:r w:rsidR="009408D0" w:rsidRPr="000C177B">
        <w:rPr>
          <w:rFonts w:ascii="Verdana" w:hAnsi="Verdana"/>
          <w:sz w:val="24"/>
          <w:lang w:val="en-GB" w:eastAsia="en-GB"/>
        </w:rPr>
        <w:t xml:space="preserve"> the Office Manager and Head Teacher annually.</w:t>
      </w:r>
      <w:r w:rsidRPr="000C177B">
        <w:rPr>
          <w:rFonts w:ascii="Verdana" w:hAnsi="Verdana"/>
          <w:sz w:val="24"/>
          <w:lang w:val="en-GB" w:eastAsia="en-GB"/>
        </w:rPr>
        <w:t xml:space="preserve"> </w:t>
      </w:r>
    </w:p>
    <w:p w14:paraId="5BB56543" w14:textId="7A433C27" w:rsidR="007A03B3" w:rsidRPr="000C177B" w:rsidRDefault="009A31B1" w:rsidP="00DC4C0F">
      <w:pPr>
        <w:rPr>
          <w:rFonts w:ascii="Verdana" w:hAnsi="Verdana"/>
          <w:sz w:val="24"/>
          <w:lang w:val="en-GB" w:eastAsia="en-GB"/>
        </w:rPr>
      </w:pPr>
      <w:r w:rsidRPr="000C177B">
        <w:rPr>
          <w:rFonts w:ascii="Verdana" w:hAnsi="Verdana"/>
          <w:sz w:val="24"/>
          <w:lang w:val="en-GB" w:eastAsia="en-GB"/>
        </w:rPr>
        <w:t>At every review, the policy will be approved by the</w:t>
      </w:r>
      <w:r w:rsidR="009408D0" w:rsidRPr="000C177B">
        <w:rPr>
          <w:rFonts w:ascii="Verdana" w:hAnsi="Verdana"/>
          <w:sz w:val="24"/>
          <w:lang w:val="en-GB" w:eastAsia="en-GB"/>
        </w:rPr>
        <w:t xml:space="preserve"> governing body.</w:t>
      </w:r>
    </w:p>
    <w:sectPr w:rsidR="007A03B3" w:rsidRPr="000C177B" w:rsidSect="00EF66A0">
      <w:headerReference w:type="even" r:id="rId15"/>
      <w:headerReference w:type="default" r:id="rId16"/>
      <w:footerReference w:type="default" r:id="rId17"/>
      <w:headerReference w:type="first" r:id="rId18"/>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ED897" w14:textId="77777777" w:rsidR="00412B5C" w:rsidRDefault="00412B5C" w:rsidP="00626EDA">
      <w:r>
        <w:separator/>
      </w:r>
    </w:p>
  </w:endnote>
  <w:endnote w:type="continuationSeparator" w:id="0">
    <w:p w14:paraId="6D4D0C07" w14:textId="77777777" w:rsidR="00412B5C" w:rsidRDefault="00412B5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Footlight MT Light">
    <w:panose1 w:val="0204060206030A020304"/>
    <w:charset w:val="4D"/>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14129" w14:textId="77777777" w:rsidR="00E0538B" w:rsidRDefault="00E0538B" w:rsidP="00E0538B">
    <w:pPr>
      <w:jc w:val="center"/>
    </w:pPr>
    <w:r>
      <w:rPr>
        <w:rFonts w:ascii="Footlight MT Light" w:hAnsi="Footlight MT Light"/>
        <w:color w:val="080890"/>
        <w:sz w:val="28"/>
        <w:szCs w:val="28"/>
      </w:rPr>
      <w:t>At BFPNS, we create a caring family of resilient learners, enabling all individuals to thrive in our community.</w:t>
    </w:r>
  </w:p>
  <w:p w14:paraId="0FC1D82A" w14:textId="35213D8A" w:rsidR="00FE3F15" w:rsidRPr="00E0538B" w:rsidRDefault="00E0538B" w:rsidP="00E0538B">
    <w:pPr>
      <w:pStyle w:val="Footer"/>
      <w:jc w:val="center"/>
    </w:pPr>
    <w:r w:rsidRPr="00A028E4">
      <w:rPr>
        <w:rFonts w:ascii="Footlight MT Light" w:hAnsi="Footlight MT Light"/>
        <w:color w:val="FF0000"/>
        <w:sz w:val="24"/>
        <w:szCs w:val="24"/>
      </w:rPr>
      <w:t xml:space="preserve">Belonging, </w:t>
    </w:r>
    <w:r w:rsidRPr="00A028E4">
      <w:rPr>
        <w:rFonts w:ascii="Footlight MT Light" w:hAnsi="Footlight MT Light"/>
        <w:color w:val="FF99FF"/>
        <w:sz w:val="24"/>
        <w:szCs w:val="24"/>
      </w:rPr>
      <w:t>Caring,</w:t>
    </w:r>
    <w:r>
      <w:rPr>
        <w:rFonts w:ascii="Footlight MT Light" w:hAnsi="Footlight MT Light"/>
        <w:color w:val="0000FF"/>
        <w:sz w:val="24"/>
        <w:szCs w:val="24"/>
      </w:rPr>
      <w:t xml:space="preserve"> </w:t>
    </w:r>
    <w:r w:rsidRPr="00A028E4">
      <w:rPr>
        <w:rFonts w:ascii="Footlight MT Light" w:hAnsi="Footlight MT Light"/>
        <w:color w:val="00B050"/>
        <w:sz w:val="24"/>
        <w:szCs w:val="24"/>
      </w:rPr>
      <w:t xml:space="preserve">Resilience, </w:t>
    </w:r>
    <w:r>
      <w:rPr>
        <w:rFonts w:ascii="Footlight MT Light" w:hAnsi="Footlight MT Light"/>
        <w:color w:val="0000FF"/>
        <w:sz w:val="24"/>
        <w:szCs w:val="24"/>
      </w:rPr>
      <w:t>Integrity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F42DF" w14:textId="77777777" w:rsidR="00412B5C" w:rsidRDefault="00412B5C" w:rsidP="00626EDA">
      <w:r>
        <w:separator/>
      </w:r>
    </w:p>
  </w:footnote>
  <w:footnote w:type="continuationSeparator" w:id="0">
    <w:p w14:paraId="1002A09D" w14:textId="77777777" w:rsidR="00412B5C" w:rsidRDefault="00412B5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9622C" w14:textId="77777777" w:rsidR="00FE3F15" w:rsidRDefault="002E3705">
    <w:r>
      <w:rPr>
        <w:noProof/>
        <w:lang w:val="en-GB" w:eastAsia="en-GB"/>
      </w:rPr>
      <w:drawing>
        <wp:anchor distT="0" distB="0" distL="114300" distR="114300" simplePos="0" relativeHeight="251656704"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B5C">
      <w:rPr>
        <w:noProof/>
      </w:rPr>
      <w:pict w14:anchorId="6F8A91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7728;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31AD6" w14:textId="77777777" w:rsidR="009408D0" w:rsidRPr="001F2E4E" w:rsidRDefault="009408D0" w:rsidP="009408D0">
    <w:pPr>
      <w:jc w:val="center"/>
      <w:rPr>
        <w:sz w:val="32"/>
      </w:rPr>
    </w:pPr>
    <w:r>
      <w:rPr>
        <w:noProof/>
        <w:lang w:eastAsia="en-GB"/>
      </w:rPr>
      <w:drawing>
        <wp:anchor distT="0" distB="0" distL="114300" distR="114300" simplePos="0" relativeHeight="251657728" behindDoc="0" locked="0" layoutInCell="1" allowOverlap="1" wp14:anchorId="31293FB0" wp14:editId="167D0268">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AD096" w14:textId="77777777" w:rsidR="00FE3F15" w:rsidRDefault="00FE3F15"/>
  <w:p w14:paraId="07D0F8D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13" type="#_x0000_t75" style="width:36pt;height:29.55pt" o:bullet="t">
        <v:imagedata r:id="rId1" o:title="Tick"/>
      </v:shape>
    </w:pict>
  </w:numPicBullet>
  <w:numPicBullet w:numPicBulletId="1">
    <w:pict>
      <v:shape id="_x0000_i1514" type="#_x0000_t75" style="width:29.55pt;height:29.55pt" o:bullet="t">
        <v:imagedata r:id="rId2" o:title="Cross"/>
      </v:shape>
    </w:pict>
  </w:numPicBullet>
  <w:numPicBullet w:numPicBulletId="2">
    <w:pict>
      <v:shape id="_x0000_i1515" type="#_x0000_t75" style="width:208.6pt;height:332.3pt" o:bullet="t">
        <v:imagedata r:id="rId3" o:title="art1EF6"/>
      </v:shape>
    </w:pict>
  </w:numPicBullet>
  <w:numPicBullet w:numPicBulletId="3">
    <w:pict>
      <v:shape id="_x0000_i1516" type="#_x0000_t75" style="width:208.6pt;height:332.3pt" o:bullet="t">
        <v:imagedata r:id="rId4" o:title="TK_LOGO_POINTER_RGB_bullet_blue"/>
      </v:shape>
    </w:pict>
  </w:numPicBullet>
  <w:numPicBullet w:numPicBulletId="4">
    <w:pict>
      <v:shape id="_x0000_i1517" type="#_x0000_t75" style="width:407.1pt;height:9in"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E772521"/>
    <w:multiLevelType w:val="hybridMultilevel"/>
    <w:tmpl w:val="59B6103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4F11943"/>
    <w:multiLevelType w:val="hybridMultilevel"/>
    <w:tmpl w:val="C114B3B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60F702F"/>
    <w:multiLevelType w:val="hybridMultilevel"/>
    <w:tmpl w:val="30CEA54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86337CC"/>
    <w:multiLevelType w:val="hybridMultilevel"/>
    <w:tmpl w:val="84EE0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E40EE9"/>
    <w:multiLevelType w:val="hybridMultilevel"/>
    <w:tmpl w:val="50CC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D92A4B"/>
    <w:multiLevelType w:val="hybridMultilevel"/>
    <w:tmpl w:val="67E6596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43C23D9A"/>
    <w:multiLevelType w:val="hybridMultilevel"/>
    <w:tmpl w:val="0114CD8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49661A00"/>
    <w:multiLevelType w:val="hybridMultilevel"/>
    <w:tmpl w:val="3D9AB88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C67421"/>
    <w:multiLevelType w:val="hybridMultilevel"/>
    <w:tmpl w:val="E780A4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1C104A5"/>
    <w:multiLevelType w:val="hybridMultilevel"/>
    <w:tmpl w:val="B4383EB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639775F7"/>
    <w:multiLevelType w:val="hybridMultilevel"/>
    <w:tmpl w:val="AEAEE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231D3D"/>
    <w:multiLevelType w:val="hybridMultilevel"/>
    <w:tmpl w:val="CE5081A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6B474D8C"/>
    <w:multiLevelType w:val="hybridMultilevel"/>
    <w:tmpl w:val="5EE61A3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6DD25133"/>
    <w:multiLevelType w:val="hybridMultilevel"/>
    <w:tmpl w:val="A1860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B901AD"/>
    <w:multiLevelType w:val="hybridMultilevel"/>
    <w:tmpl w:val="E47E6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730084"/>
    <w:multiLevelType w:val="hybridMultilevel"/>
    <w:tmpl w:val="EFEE0F4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C3436B1"/>
    <w:multiLevelType w:val="hybridMultilevel"/>
    <w:tmpl w:val="B85651F8"/>
    <w:lvl w:ilvl="0" w:tplc="4FDC43C4">
      <w:start w:val="1"/>
      <w:numFmt w:val="bullet"/>
      <w:pStyle w:val="4Bulletedcopyblue"/>
      <w:lvlText w:val=""/>
      <w:lvlPicBulletId w:val="3"/>
      <w:lvlJc w:val="left"/>
      <w:pPr>
        <w:ind w:left="454" w:hanging="170"/>
      </w:pPr>
      <w:rPr>
        <w:rFonts w:ascii="Symbol" w:hAnsi="Symbol" w:hint="default"/>
        <w:color w:val="auto"/>
      </w:rPr>
    </w:lvl>
    <w:lvl w:ilvl="1" w:tplc="08090003">
      <w:start w:val="1"/>
      <w:numFmt w:val="bullet"/>
      <w:lvlText w:val="o"/>
      <w:lvlJc w:val="left"/>
      <w:pPr>
        <w:ind w:left="1384" w:hanging="360"/>
      </w:pPr>
      <w:rPr>
        <w:rFonts w:ascii="Courier New" w:hAnsi="Courier New" w:cs="Courier New" w:hint="default"/>
      </w:rPr>
    </w:lvl>
    <w:lvl w:ilvl="2" w:tplc="08090005" w:tentative="1">
      <w:start w:val="1"/>
      <w:numFmt w:val="bullet"/>
      <w:lvlText w:val=""/>
      <w:lvlJc w:val="left"/>
      <w:pPr>
        <w:ind w:left="2104" w:hanging="360"/>
      </w:pPr>
      <w:rPr>
        <w:rFonts w:ascii="Wingdings" w:hAnsi="Wingdings" w:hint="default"/>
      </w:rPr>
    </w:lvl>
    <w:lvl w:ilvl="3" w:tplc="08090001" w:tentative="1">
      <w:start w:val="1"/>
      <w:numFmt w:val="bullet"/>
      <w:lvlText w:val=""/>
      <w:lvlJc w:val="left"/>
      <w:pPr>
        <w:ind w:left="2824" w:hanging="360"/>
      </w:pPr>
      <w:rPr>
        <w:rFonts w:ascii="Symbol" w:hAnsi="Symbol" w:hint="default"/>
      </w:rPr>
    </w:lvl>
    <w:lvl w:ilvl="4" w:tplc="08090003" w:tentative="1">
      <w:start w:val="1"/>
      <w:numFmt w:val="bullet"/>
      <w:lvlText w:val="o"/>
      <w:lvlJc w:val="left"/>
      <w:pPr>
        <w:ind w:left="3544" w:hanging="360"/>
      </w:pPr>
      <w:rPr>
        <w:rFonts w:ascii="Courier New" w:hAnsi="Courier New" w:cs="Courier New" w:hint="default"/>
      </w:rPr>
    </w:lvl>
    <w:lvl w:ilvl="5" w:tplc="08090005" w:tentative="1">
      <w:start w:val="1"/>
      <w:numFmt w:val="bullet"/>
      <w:lvlText w:val=""/>
      <w:lvlJc w:val="left"/>
      <w:pPr>
        <w:ind w:left="4264" w:hanging="360"/>
      </w:pPr>
      <w:rPr>
        <w:rFonts w:ascii="Wingdings" w:hAnsi="Wingdings" w:hint="default"/>
      </w:rPr>
    </w:lvl>
    <w:lvl w:ilvl="6" w:tplc="08090001" w:tentative="1">
      <w:start w:val="1"/>
      <w:numFmt w:val="bullet"/>
      <w:lvlText w:val=""/>
      <w:lvlJc w:val="left"/>
      <w:pPr>
        <w:ind w:left="4984" w:hanging="360"/>
      </w:pPr>
      <w:rPr>
        <w:rFonts w:ascii="Symbol" w:hAnsi="Symbol" w:hint="default"/>
      </w:rPr>
    </w:lvl>
    <w:lvl w:ilvl="7" w:tplc="08090003" w:tentative="1">
      <w:start w:val="1"/>
      <w:numFmt w:val="bullet"/>
      <w:lvlText w:val="o"/>
      <w:lvlJc w:val="left"/>
      <w:pPr>
        <w:ind w:left="5704" w:hanging="360"/>
      </w:pPr>
      <w:rPr>
        <w:rFonts w:ascii="Courier New" w:hAnsi="Courier New" w:cs="Courier New" w:hint="default"/>
      </w:rPr>
    </w:lvl>
    <w:lvl w:ilvl="8" w:tplc="08090005" w:tentative="1">
      <w:start w:val="1"/>
      <w:numFmt w:val="bullet"/>
      <w:lvlText w:val=""/>
      <w:lvlJc w:val="left"/>
      <w:pPr>
        <w:ind w:left="6424" w:hanging="360"/>
      </w:pPr>
      <w:rPr>
        <w:rFonts w:ascii="Wingdings" w:hAnsi="Wingdings" w:hint="default"/>
      </w:rPr>
    </w:lvl>
  </w:abstractNum>
  <w:num w:numId="1" w16cid:durableId="625089025">
    <w:abstractNumId w:val="23"/>
  </w:num>
  <w:num w:numId="2" w16cid:durableId="1182862245">
    <w:abstractNumId w:val="2"/>
  </w:num>
  <w:num w:numId="3" w16cid:durableId="1450784071">
    <w:abstractNumId w:val="14"/>
  </w:num>
  <w:num w:numId="4" w16cid:durableId="1107850503">
    <w:abstractNumId w:val="24"/>
  </w:num>
  <w:num w:numId="5" w16cid:durableId="171533720">
    <w:abstractNumId w:val="0"/>
  </w:num>
  <w:num w:numId="6" w16cid:durableId="1164852965">
    <w:abstractNumId w:val="8"/>
  </w:num>
  <w:num w:numId="7" w16cid:durableId="1993440556">
    <w:abstractNumId w:val="1"/>
  </w:num>
  <w:num w:numId="8" w16cid:durableId="1703751008">
    <w:abstractNumId w:val="3"/>
  </w:num>
  <w:num w:numId="9" w16cid:durableId="622006053">
    <w:abstractNumId w:val="26"/>
  </w:num>
  <w:num w:numId="10" w16cid:durableId="932711938">
    <w:abstractNumId w:val="14"/>
  </w:num>
  <w:num w:numId="11" w16cid:durableId="540242201">
    <w:abstractNumId w:val="2"/>
  </w:num>
  <w:num w:numId="12" w16cid:durableId="2008514491">
    <w:abstractNumId w:val="26"/>
  </w:num>
  <w:num w:numId="13" w16cid:durableId="265387386">
    <w:abstractNumId w:val="23"/>
  </w:num>
  <w:num w:numId="14" w16cid:durableId="1683169898">
    <w:abstractNumId w:val="24"/>
  </w:num>
  <w:num w:numId="15" w16cid:durableId="1816871761">
    <w:abstractNumId w:val="1"/>
  </w:num>
  <w:num w:numId="16" w16cid:durableId="1466504016">
    <w:abstractNumId w:val="3"/>
  </w:num>
  <w:num w:numId="17" w16cid:durableId="1597129709">
    <w:abstractNumId w:val="24"/>
  </w:num>
  <w:num w:numId="18" w16cid:durableId="1844078319">
    <w:abstractNumId w:val="13"/>
  </w:num>
  <w:num w:numId="19" w16cid:durableId="946236785">
    <w:abstractNumId w:val="16"/>
  </w:num>
  <w:num w:numId="20" w16cid:durableId="1916889915">
    <w:abstractNumId w:val="12"/>
  </w:num>
  <w:num w:numId="21" w16cid:durableId="1041781040">
    <w:abstractNumId w:val="20"/>
  </w:num>
  <w:num w:numId="22" w16cid:durableId="1699817544">
    <w:abstractNumId w:val="11"/>
  </w:num>
  <w:num w:numId="23" w16cid:durableId="497429750">
    <w:abstractNumId w:val="7"/>
  </w:num>
  <w:num w:numId="24" w16cid:durableId="809173404">
    <w:abstractNumId w:val="5"/>
  </w:num>
  <w:num w:numId="25" w16cid:durableId="739474941">
    <w:abstractNumId w:val="6"/>
  </w:num>
  <w:num w:numId="26" w16cid:durableId="100688592">
    <w:abstractNumId w:val="9"/>
  </w:num>
  <w:num w:numId="27" w16cid:durableId="757210818">
    <w:abstractNumId w:val="4"/>
  </w:num>
  <w:num w:numId="28" w16cid:durableId="266036406">
    <w:abstractNumId w:val="10"/>
  </w:num>
  <w:num w:numId="29" w16cid:durableId="734663829">
    <w:abstractNumId w:val="18"/>
  </w:num>
  <w:num w:numId="30" w16cid:durableId="857697515">
    <w:abstractNumId w:val="25"/>
  </w:num>
  <w:num w:numId="31" w16cid:durableId="1343896538">
    <w:abstractNumId w:val="17"/>
  </w:num>
  <w:num w:numId="32" w16cid:durableId="1982221984">
    <w:abstractNumId w:val="19"/>
  </w:num>
  <w:num w:numId="33" w16cid:durableId="184945951">
    <w:abstractNumId w:val="21"/>
  </w:num>
  <w:num w:numId="34" w16cid:durableId="915438228">
    <w:abstractNumId w:val="22"/>
  </w:num>
  <w:num w:numId="35" w16cid:durableId="249505298">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15B1A"/>
    <w:rsid w:val="0002254B"/>
    <w:rsid w:val="00026691"/>
    <w:rsid w:val="00082050"/>
    <w:rsid w:val="000A569F"/>
    <w:rsid w:val="000B2CE7"/>
    <w:rsid w:val="000B77E5"/>
    <w:rsid w:val="000C177B"/>
    <w:rsid w:val="000D6968"/>
    <w:rsid w:val="000F5932"/>
    <w:rsid w:val="001201E4"/>
    <w:rsid w:val="001235FA"/>
    <w:rsid w:val="001357C9"/>
    <w:rsid w:val="001566F2"/>
    <w:rsid w:val="0017045F"/>
    <w:rsid w:val="001714F0"/>
    <w:rsid w:val="001978C4"/>
    <w:rsid w:val="001B2301"/>
    <w:rsid w:val="001E3CA3"/>
    <w:rsid w:val="001F2B16"/>
    <w:rsid w:val="00203DE8"/>
    <w:rsid w:val="00235450"/>
    <w:rsid w:val="00275D5E"/>
    <w:rsid w:val="002A7F38"/>
    <w:rsid w:val="002D25C1"/>
    <w:rsid w:val="002E16E7"/>
    <w:rsid w:val="002E3705"/>
    <w:rsid w:val="002E5D89"/>
    <w:rsid w:val="002F4E11"/>
    <w:rsid w:val="003365A2"/>
    <w:rsid w:val="00351150"/>
    <w:rsid w:val="00372F45"/>
    <w:rsid w:val="00375061"/>
    <w:rsid w:val="00377808"/>
    <w:rsid w:val="00377FFC"/>
    <w:rsid w:val="00383511"/>
    <w:rsid w:val="003B2EB4"/>
    <w:rsid w:val="003C1D02"/>
    <w:rsid w:val="003D4E0B"/>
    <w:rsid w:val="003F11CA"/>
    <w:rsid w:val="003F2BD9"/>
    <w:rsid w:val="003F6230"/>
    <w:rsid w:val="00411BE9"/>
    <w:rsid w:val="00412B5C"/>
    <w:rsid w:val="00430916"/>
    <w:rsid w:val="0046077F"/>
    <w:rsid w:val="00465755"/>
    <w:rsid w:val="004750A7"/>
    <w:rsid w:val="00492175"/>
    <w:rsid w:val="004944EE"/>
    <w:rsid w:val="004B05BB"/>
    <w:rsid w:val="004B3C9A"/>
    <w:rsid w:val="004B5434"/>
    <w:rsid w:val="004F463D"/>
    <w:rsid w:val="004F527A"/>
    <w:rsid w:val="00510ED3"/>
    <w:rsid w:val="00512916"/>
    <w:rsid w:val="00531C8C"/>
    <w:rsid w:val="00543D26"/>
    <w:rsid w:val="00564CD3"/>
    <w:rsid w:val="00573834"/>
    <w:rsid w:val="00584A10"/>
    <w:rsid w:val="00590890"/>
    <w:rsid w:val="00597ED1"/>
    <w:rsid w:val="005A4246"/>
    <w:rsid w:val="005B1D35"/>
    <w:rsid w:val="005B3CA6"/>
    <w:rsid w:val="005B4650"/>
    <w:rsid w:val="005B7ADF"/>
    <w:rsid w:val="005D42A9"/>
    <w:rsid w:val="0062626B"/>
    <w:rsid w:val="00626EDA"/>
    <w:rsid w:val="00671FE5"/>
    <w:rsid w:val="00680CD2"/>
    <w:rsid w:val="006F569D"/>
    <w:rsid w:val="006F7E8A"/>
    <w:rsid w:val="007070A1"/>
    <w:rsid w:val="00715DD1"/>
    <w:rsid w:val="007239F8"/>
    <w:rsid w:val="0072620F"/>
    <w:rsid w:val="00735B7D"/>
    <w:rsid w:val="00740AC8"/>
    <w:rsid w:val="00776C9B"/>
    <w:rsid w:val="00785BEE"/>
    <w:rsid w:val="007A03B3"/>
    <w:rsid w:val="007A7E05"/>
    <w:rsid w:val="007C5AC9"/>
    <w:rsid w:val="007D268D"/>
    <w:rsid w:val="007E217D"/>
    <w:rsid w:val="007E6128"/>
    <w:rsid w:val="007F2F4C"/>
    <w:rsid w:val="007F788B"/>
    <w:rsid w:val="00805A94"/>
    <w:rsid w:val="0080784C"/>
    <w:rsid w:val="008116A6"/>
    <w:rsid w:val="008472C3"/>
    <w:rsid w:val="00866E39"/>
    <w:rsid w:val="00874C73"/>
    <w:rsid w:val="00877394"/>
    <w:rsid w:val="00887DB6"/>
    <w:rsid w:val="008941E7"/>
    <w:rsid w:val="008C1253"/>
    <w:rsid w:val="008F2ECD"/>
    <w:rsid w:val="008F744A"/>
    <w:rsid w:val="009122BB"/>
    <w:rsid w:val="009408D0"/>
    <w:rsid w:val="009618E7"/>
    <w:rsid w:val="0098447C"/>
    <w:rsid w:val="0099114F"/>
    <w:rsid w:val="009A267F"/>
    <w:rsid w:val="009A31B1"/>
    <w:rsid w:val="009A448F"/>
    <w:rsid w:val="009B1F2D"/>
    <w:rsid w:val="009B463F"/>
    <w:rsid w:val="009D1474"/>
    <w:rsid w:val="009E331F"/>
    <w:rsid w:val="009F66A8"/>
    <w:rsid w:val="00A466EE"/>
    <w:rsid w:val="00A477BB"/>
    <w:rsid w:val="00A62B49"/>
    <w:rsid w:val="00A80AA7"/>
    <w:rsid w:val="00A91D2D"/>
    <w:rsid w:val="00AA6E73"/>
    <w:rsid w:val="00AB1B9C"/>
    <w:rsid w:val="00AD3666"/>
    <w:rsid w:val="00AF123E"/>
    <w:rsid w:val="00B245B7"/>
    <w:rsid w:val="00B4263C"/>
    <w:rsid w:val="00B5559F"/>
    <w:rsid w:val="00B613DC"/>
    <w:rsid w:val="00B62501"/>
    <w:rsid w:val="00B6679E"/>
    <w:rsid w:val="00B66F6B"/>
    <w:rsid w:val="00B81BD0"/>
    <w:rsid w:val="00B846C2"/>
    <w:rsid w:val="00B95F60"/>
    <w:rsid w:val="00BE2133"/>
    <w:rsid w:val="00BE3E54"/>
    <w:rsid w:val="00C31397"/>
    <w:rsid w:val="00C4589F"/>
    <w:rsid w:val="00C4731F"/>
    <w:rsid w:val="00C51C6A"/>
    <w:rsid w:val="00C8314B"/>
    <w:rsid w:val="00C91F46"/>
    <w:rsid w:val="00CC51B6"/>
    <w:rsid w:val="00CC563E"/>
    <w:rsid w:val="00CD23C4"/>
    <w:rsid w:val="00CD2BC6"/>
    <w:rsid w:val="00CE5BBF"/>
    <w:rsid w:val="00CE5F91"/>
    <w:rsid w:val="00CF553F"/>
    <w:rsid w:val="00D11C7E"/>
    <w:rsid w:val="00D508B4"/>
    <w:rsid w:val="00D86752"/>
    <w:rsid w:val="00D95FA0"/>
    <w:rsid w:val="00DA43DE"/>
    <w:rsid w:val="00DA5725"/>
    <w:rsid w:val="00DA7F11"/>
    <w:rsid w:val="00DC28D6"/>
    <w:rsid w:val="00DC4C0F"/>
    <w:rsid w:val="00DC5FAC"/>
    <w:rsid w:val="00DF66B4"/>
    <w:rsid w:val="00E00085"/>
    <w:rsid w:val="00E0538B"/>
    <w:rsid w:val="00E24FDF"/>
    <w:rsid w:val="00E3210F"/>
    <w:rsid w:val="00E36879"/>
    <w:rsid w:val="00E606E8"/>
    <w:rsid w:val="00E647DF"/>
    <w:rsid w:val="00E763E4"/>
    <w:rsid w:val="00E82606"/>
    <w:rsid w:val="00E9136B"/>
    <w:rsid w:val="00E97AF2"/>
    <w:rsid w:val="00EC6653"/>
    <w:rsid w:val="00EF22F0"/>
    <w:rsid w:val="00EF631F"/>
    <w:rsid w:val="00EF66A0"/>
    <w:rsid w:val="00F02A4E"/>
    <w:rsid w:val="00F06022"/>
    <w:rsid w:val="00F139E0"/>
    <w:rsid w:val="00F519DC"/>
    <w:rsid w:val="00F82220"/>
    <w:rsid w:val="00F84228"/>
    <w:rsid w:val="00F9563C"/>
    <w:rsid w:val="00F97695"/>
    <w:rsid w:val="00FA4EC5"/>
    <w:rsid w:val="00FD1728"/>
    <w:rsid w:val="00FE3F15"/>
    <w:rsid w:val="00FE4FB6"/>
    <w:rsid w:val="00FF4E0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001C8"/>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1996/56/part/VI/chapter/III"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charging-for-school-activiti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tatutory-policies-for-schools-and-academy-trusts/statutory-policies-for-schools-and-academy-trust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d3e8b2c-47f1-404f-bf60-34c73a6b7311">
      <UserInfo>
        <DisplayName/>
        <AccountId xsi:nil="true"/>
        <AccountType/>
      </UserInfo>
    </SharedWithUsers>
    <MediaLengthInSeconds xmlns="b7f9c16c-925c-4cc8-ac38-00e4d710edbe" xsi:nil="true"/>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91fa8ea28e44272b1f7e37d496ce5d4d">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fc503f90d3bb9dfa4abfa820cdf44f6b"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3E4FB9F-3633-41C1-8CEE-6117FBE67800}">
  <ds:schemaRefs>
    <ds:schemaRef ds:uri="http://schemas.microsoft.com/office/2006/metadata/properties"/>
    <ds:schemaRef ds:uri="http://schemas.microsoft.com/office/infopath/2007/PartnerControls"/>
    <ds:schemaRef ds:uri="7d3e8b2c-47f1-404f-bf60-34c73a6b7311"/>
    <ds:schemaRef ds:uri="b7f9c16c-925c-4cc8-ac38-00e4d710edbe"/>
    <ds:schemaRef ds:uri="160caa6d-3b6a-4d94-a530-aff80edb17a4"/>
    <ds:schemaRef ds:uri="b7877ec7-1fa6-4738-94ed-aeb9284d5d66"/>
  </ds:schemaRefs>
</ds:datastoreItem>
</file>

<file path=customXml/itemProps2.xml><?xml version="1.0" encoding="utf-8"?>
<ds:datastoreItem xmlns:ds="http://schemas.openxmlformats.org/officeDocument/2006/customXml" ds:itemID="{17383CA0-8090-4F57-908D-DF9E875D6D8D}">
  <ds:schemaRefs>
    <ds:schemaRef ds:uri="http://schemas.microsoft.com/sharepoint/v3/contenttype/forms"/>
  </ds:schemaRefs>
</ds:datastoreItem>
</file>

<file path=customXml/itemProps3.xml><?xml version="1.0" encoding="utf-8"?>
<ds:datastoreItem xmlns:ds="http://schemas.openxmlformats.org/officeDocument/2006/customXml" ds:itemID="{27CC702E-5682-4B73-8088-EF128F8878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f9c16c-925c-4cc8-ac38-00e4d710edbe"/>
    <ds:schemaRef ds:uri="7d3e8b2c-47f1-404f-bf60-34c73a6b7311"/>
    <ds:schemaRef ds:uri="160caa6d-3b6a-4d94-a530-aff80edb17a4"/>
    <ds:schemaRef ds:uri="b7877ec7-1fa6-4738-94ed-aeb9284d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B815EE-6746-4868-8700-94B7E9BD6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1646</Words>
  <Characters>8859</Characters>
  <Application>Microsoft Office Word</Application>
  <DocSecurity>0</DocSecurity>
  <Lines>681</Lines>
  <Paragraphs>389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10116</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Sarah GRIFFITH</cp:lastModifiedBy>
  <cp:revision>17</cp:revision>
  <cp:lastPrinted>2023-10-01T12:57:00Z</cp:lastPrinted>
  <dcterms:created xsi:type="dcterms:W3CDTF">2023-10-01T12:56:00Z</dcterms:created>
  <dcterms:modified xsi:type="dcterms:W3CDTF">2025-08-27T14:07:00Z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Order">
    <vt:r8>15290300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